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7955" w14:textId="70C4D20E" w:rsidR="008B0534" w:rsidRPr="0093361F" w:rsidRDefault="001E55F1" w:rsidP="004C2B3E">
      <w:pPr>
        <w:rPr>
          <w:rFonts w:ascii="Arial" w:hAnsi="Arial" w:cs="Arial"/>
          <w:sz w:val="24"/>
          <w:szCs w:val="24"/>
        </w:rPr>
      </w:pPr>
      <w:r w:rsidRPr="00A10B65">
        <w:rPr>
          <w:rFonts w:ascii="Arial" w:hAnsi="Arial" w:cs="Arial"/>
          <w:color w:val="043673"/>
          <w:sz w:val="52"/>
          <w:szCs w:val="30"/>
        </w:rPr>
        <w:t>WA Aboriginal Health and Wellbeing Framework 2015-2030</w:t>
      </w:r>
      <w:r w:rsidR="00445BB7">
        <w:rPr>
          <w:noProof/>
          <w:lang w:eastAsia="en-AU"/>
        </w:rPr>
        <w:drawing>
          <wp:inline distT="0" distB="0" distL="0" distR="0" wp14:anchorId="49BB5786" wp14:editId="2B77AFA9">
            <wp:extent cx="9777730" cy="405130"/>
            <wp:effectExtent l="0" t="0" r="0" b="0"/>
            <wp:docPr id="1" name="Picture 1" descr="C:\Users\he61182\Desktop\Banner imp gu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61182\Desktop\Banner imp gui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78E31" w14:textId="5E1D826B" w:rsidR="004C2B3E" w:rsidRDefault="00702E46" w:rsidP="004C2B3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</w:t>
      </w:r>
      <w:r w:rsidR="00893633">
        <w:rPr>
          <w:rFonts w:ascii="Arial" w:hAnsi="Arial" w:cs="Arial"/>
          <w:b/>
          <w:sz w:val="40"/>
          <w:szCs w:val="40"/>
        </w:rPr>
        <w:t>BORIGINAL WORKFORCE POLICY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1E55F1">
        <w:rPr>
          <w:rFonts w:ascii="Arial" w:hAnsi="Arial" w:cs="Arial"/>
          <w:b/>
          <w:sz w:val="40"/>
          <w:szCs w:val="40"/>
        </w:rPr>
        <w:t>REPORT TEMPLATE</w:t>
      </w:r>
    </w:p>
    <w:p w14:paraId="18AE1072" w14:textId="5F6FCC56" w:rsidR="00547140" w:rsidRPr="00096029" w:rsidRDefault="00547140" w:rsidP="004C2B3E">
      <w:pPr>
        <w:rPr>
          <w:rFonts w:ascii="Arial" w:hAnsi="Arial" w:cs="Arial"/>
          <w:bCs/>
          <w:sz w:val="40"/>
          <w:szCs w:val="40"/>
        </w:rPr>
      </w:pPr>
      <w:r w:rsidRPr="00096029">
        <w:rPr>
          <w:rFonts w:ascii="Arial" w:hAnsi="Arial" w:cs="Arial"/>
          <w:bCs/>
          <w:sz w:val="40"/>
          <w:szCs w:val="40"/>
        </w:rPr>
        <w:t>For Health Support Services and PathWest</w:t>
      </w:r>
    </w:p>
    <w:p w14:paraId="3E06BF40" w14:textId="40B41E24" w:rsidR="00AB4426" w:rsidRPr="00AB4426" w:rsidRDefault="00AB4426" w:rsidP="004C2B3E">
      <w:pPr>
        <w:rPr>
          <w:rFonts w:ascii="Arial" w:hAnsi="Arial" w:cs="Arial"/>
          <w:sz w:val="40"/>
          <w:szCs w:val="40"/>
        </w:rPr>
      </w:pPr>
      <w:r w:rsidRPr="00AB4426">
        <w:rPr>
          <w:rFonts w:ascii="Arial" w:hAnsi="Arial" w:cs="Arial"/>
          <w:sz w:val="40"/>
          <w:szCs w:val="40"/>
        </w:rPr>
        <w:t>For reporting period: July 202</w:t>
      </w:r>
      <w:r w:rsidR="00102798">
        <w:rPr>
          <w:rFonts w:ascii="Arial" w:hAnsi="Arial" w:cs="Arial"/>
          <w:sz w:val="40"/>
          <w:szCs w:val="40"/>
        </w:rPr>
        <w:t>3</w:t>
      </w:r>
      <w:r w:rsidRPr="00AB4426">
        <w:rPr>
          <w:rFonts w:ascii="Arial" w:hAnsi="Arial" w:cs="Arial"/>
          <w:sz w:val="40"/>
          <w:szCs w:val="40"/>
        </w:rPr>
        <w:t xml:space="preserve"> – Jun</w:t>
      </w:r>
      <w:r w:rsidR="001D1E11">
        <w:rPr>
          <w:rFonts w:ascii="Arial" w:hAnsi="Arial" w:cs="Arial"/>
          <w:sz w:val="40"/>
          <w:szCs w:val="40"/>
        </w:rPr>
        <w:t>e</w:t>
      </w:r>
      <w:r w:rsidRPr="00AB4426">
        <w:rPr>
          <w:rFonts w:ascii="Arial" w:hAnsi="Arial" w:cs="Arial"/>
          <w:sz w:val="40"/>
          <w:szCs w:val="40"/>
        </w:rPr>
        <w:t xml:space="preserve"> 202</w:t>
      </w:r>
      <w:r w:rsidR="00102798">
        <w:rPr>
          <w:rFonts w:ascii="Arial" w:hAnsi="Arial" w:cs="Arial"/>
          <w:sz w:val="40"/>
          <w:szCs w:val="40"/>
        </w:rPr>
        <w:t>4</w:t>
      </w:r>
    </w:p>
    <w:p w14:paraId="23E3BEBD" w14:textId="77777777" w:rsidR="00ED4AD6" w:rsidRDefault="004C2B3E" w:rsidP="004C2B3E">
      <w:pPr>
        <w:rPr>
          <w:rFonts w:ascii="Arial" w:hAnsi="Arial" w:cs="Arial"/>
          <w:b/>
          <w:i/>
          <w:sz w:val="40"/>
          <w:szCs w:val="40"/>
        </w:rPr>
      </w:pPr>
      <w:r w:rsidRPr="00E21828">
        <w:rPr>
          <w:rFonts w:ascii="Arial" w:hAnsi="Arial" w:cs="Arial"/>
          <w:b/>
          <w:sz w:val="40"/>
          <w:szCs w:val="40"/>
        </w:rPr>
        <w:t xml:space="preserve">Health Service Provider: </w:t>
      </w:r>
      <w:r w:rsidRPr="00E157F7">
        <w:rPr>
          <w:rFonts w:ascii="Arial" w:hAnsi="Arial" w:cs="Arial"/>
          <w:bCs/>
          <w:i/>
          <w:color w:val="808080" w:themeColor="background1" w:themeShade="80"/>
          <w:sz w:val="40"/>
          <w:szCs w:val="40"/>
        </w:rPr>
        <w:t>Insert HSP name here</w:t>
      </w:r>
    </w:p>
    <w:p w14:paraId="723476E2" w14:textId="77777777" w:rsidR="00D023B3" w:rsidRPr="00702E46" w:rsidRDefault="00D023B3" w:rsidP="004C2B3E">
      <w:pPr>
        <w:rPr>
          <w:rFonts w:ascii="Arial" w:hAnsi="Arial" w:cs="Arial"/>
          <w:b/>
          <w:i/>
          <w:sz w:val="40"/>
          <w:szCs w:val="40"/>
        </w:rPr>
      </w:pPr>
    </w:p>
    <w:p w14:paraId="6A81C8FC" w14:textId="77777777" w:rsidR="00EF6930" w:rsidRDefault="00EF6930" w:rsidP="00EF6930">
      <w:pPr>
        <w:rPr>
          <w:rFonts w:ascii="Arial" w:hAnsi="Arial" w:cs="Arial"/>
          <w:sz w:val="24"/>
          <w:szCs w:val="24"/>
        </w:rPr>
      </w:pPr>
      <w:r w:rsidRPr="00AD4A0D">
        <w:rPr>
          <w:rFonts w:ascii="Arial" w:hAnsi="Arial" w:cs="Arial"/>
          <w:sz w:val="24"/>
          <w:szCs w:val="24"/>
        </w:rPr>
        <w:t xml:space="preserve">Under the </w:t>
      </w:r>
      <w:r w:rsidRPr="00AD4A0D">
        <w:rPr>
          <w:rFonts w:ascii="Arial" w:hAnsi="Arial" w:cs="Arial"/>
          <w:i/>
          <w:sz w:val="24"/>
          <w:szCs w:val="24"/>
        </w:rPr>
        <w:t>Aboriginal Workforce Policy</w:t>
      </w:r>
      <w:r w:rsidRPr="00AD4A0D">
        <w:rPr>
          <w:rFonts w:ascii="Arial" w:hAnsi="Arial" w:cs="Arial"/>
          <w:sz w:val="24"/>
          <w:szCs w:val="24"/>
        </w:rPr>
        <w:t xml:space="preserve">, Health Support Services and PathWest are required to complete a report for the previous financial year. The report must list the actions taken to address the </w:t>
      </w:r>
      <w:r>
        <w:rPr>
          <w:rFonts w:ascii="Arial" w:hAnsi="Arial" w:cs="Arial"/>
          <w:sz w:val="24"/>
          <w:szCs w:val="24"/>
        </w:rPr>
        <w:t>policy requirements</w:t>
      </w:r>
      <w:r w:rsidRPr="00AD4A0D">
        <w:rPr>
          <w:rFonts w:ascii="Arial" w:hAnsi="Arial" w:cs="Arial"/>
          <w:sz w:val="24"/>
          <w:szCs w:val="24"/>
        </w:rPr>
        <w:t xml:space="preserve"> and indicate the results achieved against the specified measures.</w:t>
      </w:r>
    </w:p>
    <w:p w14:paraId="10085F77" w14:textId="77777777" w:rsidR="00EF6930" w:rsidRDefault="00EF6930" w:rsidP="00EF6930">
      <w:pPr>
        <w:rPr>
          <w:rFonts w:ascii="Arial" w:hAnsi="Arial" w:cs="Arial"/>
          <w:sz w:val="24"/>
          <w:szCs w:val="24"/>
        </w:rPr>
      </w:pPr>
      <w:r w:rsidRPr="00AD4A0D">
        <w:rPr>
          <w:rFonts w:ascii="Arial" w:hAnsi="Arial" w:cs="Arial"/>
          <w:sz w:val="24"/>
          <w:szCs w:val="24"/>
        </w:rPr>
        <w:t>This Aboriginal Workforce Policy Report template will assist H</w:t>
      </w:r>
      <w:r>
        <w:rPr>
          <w:rFonts w:ascii="Arial" w:hAnsi="Arial" w:cs="Arial"/>
          <w:sz w:val="24"/>
          <w:szCs w:val="24"/>
        </w:rPr>
        <w:t>ealth Support Service</w:t>
      </w:r>
      <w:r w:rsidRPr="00AD4A0D">
        <w:rPr>
          <w:rFonts w:ascii="Arial" w:hAnsi="Arial" w:cs="Arial"/>
          <w:sz w:val="24"/>
          <w:szCs w:val="24"/>
        </w:rPr>
        <w:t xml:space="preserve"> and P</w:t>
      </w:r>
      <w:r>
        <w:rPr>
          <w:rFonts w:ascii="Arial" w:hAnsi="Arial" w:cs="Arial"/>
          <w:sz w:val="24"/>
          <w:szCs w:val="24"/>
        </w:rPr>
        <w:t>a</w:t>
      </w:r>
      <w:r w:rsidRPr="00AD4A0D">
        <w:rPr>
          <w:rFonts w:ascii="Arial" w:hAnsi="Arial" w:cs="Arial"/>
          <w:sz w:val="24"/>
          <w:szCs w:val="24"/>
        </w:rPr>
        <w:t xml:space="preserve">thWest to demonstrate work towards </w:t>
      </w:r>
      <w:r w:rsidRPr="009F2A41">
        <w:rPr>
          <w:rFonts w:ascii="Arial" w:hAnsi="Arial" w:cs="Arial"/>
          <w:sz w:val="24"/>
          <w:szCs w:val="24"/>
        </w:rPr>
        <w:t xml:space="preserve">the </w:t>
      </w:r>
      <w:r w:rsidRPr="009F2A41">
        <w:rPr>
          <w:rFonts w:ascii="Arial" w:hAnsi="Arial" w:cs="Arial"/>
          <w:i/>
          <w:iCs/>
          <w:sz w:val="24"/>
          <w:szCs w:val="24"/>
        </w:rPr>
        <w:t>WA</w:t>
      </w:r>
      <w:r w:rsidRPr="009F2A41">
        <w:rPr>
          <w:rFonts w:ascii="Arial" w:hAnsi="Arial" w:cs="Arial"/>
          <w:sz w:val="24"/>
          <w:szCs w:val="24"/>
        </w:rPr>
        <w:t xml:space="preserve"> </w:t>
      </w:r>
      <w:r w:rsidRPr="009F2A41">
        <w:rPr>
          <w:rFonts w:ascii="Arial" w:hAnsi="Arial" w:cs="Arial"/>
          <w:i/>
          <w:iCs/>
          <w:sz w:val="24"/>
          <w:szCs w:val="24"/>
        </w:rPr>
        <w:t xml:space="preserve">Aboriginal Health and Wellbeing Framework 2015-2030 </w:t>
      </w:r>
      <w:r w:rsidRPr="009F2A41">
        <w:rPr>
          <w:rFonts w:ascii="Arial" w:hAnsi="Arial" w:cs="Arial"/>
          <w:sz w:val="24"/>
          <w:szCs w:val="24"/>
        </w:rPr>
        <w:t>Strategic Direction 5 and performance measures and targets that relate to Aboriginal people.</w:t>
      </w:r>
      <w:r>
        <w:rPr>
          <w:rFonts w:ascii="Arial" w:hAnsi="Arial" w:cs="Arial"/>
          <w:sz w:val="24"/>
          <w:szCs w:val="24"/>
        </w:rPr>
        <w:t xml:space="preserve"> Using this template:</w:t>
      </w:r>
    </w:p>
    <w:p w14:paraId="2C430BA2" w14:textId="77777777" w:rsidR="00EF6930" w:rsidRPr="009325B1" w:rsidRDefault="00EF6930" w:rsidP="00EF6930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325B1">
        <w:rPr>
          <w:rFonts w:ascii="Arial" w:hAnsi="Arial" w:cs="Arial"/>
          <w:sz w:val="24"/>
          <w:szCs w:val="24"/>
        </w:rPr>
        <w:t>Health Support Services must report on strategies 1 to 6 and 11</w:t>
      </w:r>
    </w:p>
    <w:p w14:paraId="2322108F" w14:textId="77777777" w:rsidR="00EF6930" w:rsidRPr="009325B1" w:rsidRDefault="00EF6930" w:rsidP="00EF6930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325B1">
        <w:rPr>
          <w:rFonts w:ascii="Arial" w:hAnsi="Arial" w:cs="Arial"/>
          <w:sz w:val="24"/>
          <w:szCs w:val="24"/>
        </w:rPr>
        <w:t>PathWest must report on strategies 1 to 7 and 11</w:t>
      </w:r>
      <w:r>
        <w:rPr>
          <w:rFonts w:ascii="Arial" w:hAnsi="Arial" w:cs="Arial"/>
          <w:sz w:val="24"/>
          <w:szCs w:val="24"/>
        </w:rPr>
        <w:t>.</w:t>
      </w:r>
    </w:p>
    <w:p w14:paraId="6CE1F518" w14:textId="71848FFC" w:rsidR="00EF6930" w:rsidRPr="009325B1" w:rsidRDefault="00EF6930" w:rsidP="00EF6930">
      <w:pPr>
        <w:rPr>
          <w:rFonts w:ascii="Arial" w:hAnsi="Arial" w:cs="Arial"/>
          <w:sz w:val="24"/>
          <w:szCs w:val="24"/>
        </w:rPr>
      </w:pPr>
      <w:r w:rsidRPr="00AD4A0D">
        <w:rPr>
          <w:rFonts w:ascii="Arial" w:hAnsi="Arial" w:cs="Arial"/>
          <w:sz w:val="24"/>
          <w:szCs w:val="24"/>
        </w:rPr>
        <w:t xml:space="preserve">The Aboriginal Workforce Policy Report is to be endorsed by the </w:t>
      </w:r>
      <w:r w:rsidR="007B2AF0">
        <w:rPr>
          <w:rFonts w:ascii="Arial" w:hAnsi="Arial" w:cs="Arial"/>
          <w:sz w:val="24"/>
          <w:szCs w:val="24"/>
        </w:rPr>
        <w:t>Health Service Provider’s</w:t>
      </w:r>
      <w:r w:rsidR="00874E3D">
        <w:rPr>
          <w:rFonts w:ascii="Arial" w:hAnsi="Arial" w:cs="Arial"/>
          <w:sz w:val="24"/>
          <w:szCs w:val="24"/>
        </w:rPr>
        <w:t xml:space="preserve"> (HSPs)</w:t>
      </w:r>
      <w:r w:rsidR="007B2AF0" w:rsidRPr="00AD4A0D">
        <w:rPr>
          <w:rFonts w:ascii="Arial" w:hAnsi="Arial" w:cs="Arial"/>
          <w:sz w:val="24"/>
          <w:szCs w:val="24"/>
        </w:rPr>
        <w:t xml:space="preserve"> </w:t>
      </w:r>
      <w:r w:rsidRPr="00AD4A0D">
        <w:rPr>
          <w:rFonts w:ascii="Arial" w:hAnsi="Arial" w:cs="Arial"/>
          <w:sz w:val="24"/>
          <w:szCs w:val="24"/>
        </w:rPr>
        <w:t xml:space="preserve">Chief Executive and the endorsed report </w:t>
      </w:r>
      <w:r>
        <w:rPr>
          <w:rFonts w:ascii="Arial" w:hAnsi="Arial" w:cs="Arial"/>
          <w:sz w:val="24"/>
          <w:szCs w:val="24"/>
        </w:rPr>
        <w:t>must</w:t>
      </w:r>
      <w:r w:rsidRPr="00AD4A0D">
        <w:rPr>
          <w:rFonts w:ascii="Arial" w:hAnsi="Arial" w:cs="Arial"/>
          <w:sz w:val="24"/>
          <w:szCs w:val="24"/>
        </w:rPr>
        <w:t xml:space="preserve"> be submitted to the Assistant Director General, Public and Aboriginal Health Division at the Department of Health by 31 August each year via </w:t>
      </w:r>
      <w:hyperlink r:id="rId12" w:history="1">
        <w:r w:rsidR="00644D32" w:rsidRPr="00644D32">
          <w:rPr>
            <w:rStyle w:val="Hyperlink"/>
            <w:szCs w:val="24"/>
          </w:rPr>
          <w:t>Aboriginal.Health@health.wa.gov.au</w:t>
        </w:r>
      </w:hyperlink>
      <w:r w:rsidRPr="00AD4A0D">
        <w:rPr>
          <w:rFonts w:ascii="Arial" w:hAnsi="Arial" w:cs="Arial"/>
          <w:sz w:val="24"/>
          <w:szCs w:val="24"/>
        </w:rPr>
        <w:t xml:space="preserve">. </w:t>
      </w:r>
    </w:p>
    <w:p w14:paraId="4CA961B9" w14:textId="73E93F53" w:rsidR="00B615CB" w:rsidRDefault="00B615CB" w:rsidP="001F30AE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30" w:type="pct"/>
        <w:tblBorders>
          <w:top w:val="single" w:sz="4" w:space="0" w:color="043673"/>
          <w:left w:val="none" w:sz="0" w:space="0" w:color="auto"/>
          <w:bottom w:val="single" w:sz="4" w:space="0" w:color="043673"/>
          <w:right w:val="none" w:sz="0" w:space="0" w:color="auto"/>
          <w:insideH w:val="single" w:sz="4" w:space="0" w:color="043673"/>
          <w:insideV w:val="single" w:sz="4" w:space="0" w:color="043673"/>
        </w:tblBorders>
        <w:tblLook w:val="04A0" w:firstRow="1" w:lastRow="0" w:firstColumn="1" w:lastColumn="0" w:noHBand="0" w:noVBand="1"/>
      </w:tblPr>
      <w:tblGrid>
        <w:gridCol w:w="2830"/>
        <w:gridCol w:w="3774"/>
        <w:gridCol w:w="1901"/>
        <w:gridCol w:w="6975"/>
      </w:tblGrid>
      <w:tr w:rsidR="000C4106" w:rsidRPr="004E0E2E" w14:paraId="431346B2" w14:textId="77777777" w:rsidTr="00D86953">
        <w:trPr>
          <w:trHeight w:val="454"/>
          <w:tblHeader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C083CD9" w14:textId="77777777" w:rsidR="000C4106" w:rsidRPr="00043782" w:rsidRDefault="000C4106" w:rsidP="000E487A">
            <w:pPr>
              <w:spacing w:before="120" w:after="120"/>
              <w:rPr>
                <w:b/>
                <w:sz w:val="24"/>
                <w:szCs w:val="24"/>
              </w:rPr>
            </w:pPr>
            <w:r w:rsidRPr="00043782">
              <w:rPr>
                <w:b/>
                <w:sz w:val="24"/>
                <w:szCs w:val="24"/>
              </w:rPr>
              <w:lastRenderedPageBreak/>
              <w:t xml:space="preserve">Strategic Direction 5 – </w:t>
            </w:r>
            <w:r w:rsidRPr="00043782">
              <w:rPr>
                <w:b/>
                <w:i/>
                <w:sz w:val="24"/>
                <w:szCs w:val="24"/>
              </w:rPr>
              <w:t xml:space="preserve">A strong, </w:t>
            </w:r>
            <w:proofErr w:type="gramStart"/>
            <w:r w:rsidRPr="00043782">
              <w:rPr>
                <w:b/>
                <w:i/>
                <w:sz w:val="24"/>
                <w:szCs w:val="24"/>
              </w:rPr>
              <w:t>skilled</w:t>
            </w:r>
            <w:proofErr w:type="gramEnd"/>
            <w:r w:rsidRPr="00043782">
              <w:rPr>
                <w:b/>
                <w:i/>
                <w:sz w:val="24"/>
                <w:szCs w:val="24"/>
              </w:rPr>
              <w:t xml:space="preserve"> and growing Aboriginal workforce</w:t>
            </w:r>
          </w:p>
        </w:tc>
      </w:tr>
      <w:tr w:rsidR="000C4106" w:rsidRPr="00435EF6" w14:paraId="2C249CCC" w14:textId="77777777" w:rsidTr="00D86953">
        <w:trPr>
          <w:trHeight w:val="454"/>
          <w:tblHeader/>
        </w:trPr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8BE9CA" w14:textId="77777777" w:rsidR="000C4106" w:rsidRPr="008C0BA7" w:rsidRDefault="000C4106" w:rsidP="000E487A">
            <w:pPr>
              <w:spacing w:before="120" w:after="120"/>
              <w:rPr>
                <w:b/>
                <w:sz w:val="24"/>
                <w:szCs w:val="24"/>
              </w:rPr>
            </w:pPr>
            <w:r w:rsidRPr="008C0BA7">
              <w:rPr>
                <w:b/>
                <w:sz w:val="24"/>
                <w:szCs w:val="24"/>
              </w:rPr>
              <w:t xml:space="preserve">FOCUS AREA: </w:t>
            </w:r>
            <w:r w:rsidRPr="008C0BA7">
              <w:rPr>
                <w:b/>
                <w:bCs/>
                <w:sz w:val="24"/>
                <w:szCs w:val="24"/>
              </w:rPr>
              <w:t xml:space="preserve"> </w:t>
            </w:r>
            <w:r w:rsidRPr="008C0BA7">
              <w:rPr>
                <w:sz w:val="24"/>
                <w:szCs w:val="24"/>
              </w:rPr>
              <w:t>Attraction and Recruitment</w:t>
            </w:r>
          </w:p>
        </w:tc>
        <w:tc>
          <w:tcPr>
            <w:tcW w:w="2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94BD07" w14:textId="77777777" w:rsidR="000C4106" w:rsidRPr="008C0BA7" w:rsidRDefault="000C4106" w:rsidP="000E487A">
            <w:pPr>
              <w:spacing w:before="100" w:after="80"/>
              <w:rPr>
                <w:b/>
                <w:sz w:val="24"/>
                <w:szCs w:val="24"/>
              </w:rPr>
            </w:pPr>
            <w:r w:rsidRPr="008C0BA7">
              <w:rPr>
                <w:b/>
                <w:sz w:val="24"/>
                <w:szCs w:val="24"/>
              </w:rPr>
              <w:t>ACCOUNTABLE AREA:</w:t>
            </w:r>
          </w:p>
        </w:tc>
      </w:tr>
      <w:tr w:rsidR="000C4106" w:rsidRPr="00435EF6" w14:paraId="17E20198" w14:textId="77777777" w:rsidTr="000E487A">
        <w:trPr>
          <w:trHeight w:val="227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D47" w14:textId="77777777" w:rsidR="000C4106" w:rsidRPr="00435EF6" w:rsidRDefault="000C4106" w:rsidP="000E487A">
            <w:pPr>
              <w:spacing w:before="100" w:after="100"/>
              <w:jc w:val="center"/>
              <w:rPr>
                <w:b/>
              </w:rPr>
            </w:pPr>
            <w:r w:rsidRPr="00435EF6">
              <w:rPr>
                <w:b/>
              </w:rPr>
              <w:t>STRATEGY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4FC" w14:textId="77777777" w:rsidR="000C4106" w:rsidRPr="00435EF6" w:rsidRDefault="000C4106" w:rsidP="000E487A">
            <w:pPr>
              <w:spacing w:before="100" w:after="100"/>
              <w:jc w:val="center"/>
              <w:rPr>
                <w:b/>
              </w:rPr>
            </w:pPr>
            <w:r w:rsidRPr="00435EF6">
              <w:rPr>
                <w:b/>
              </w:rPr>
              <w:t>ACTION(S) DELIVERED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098" w14:textId="77777777" w:rsidR="000C4106" w:rsidRPr="00435EF6" w:rsidRDefault="000C4106" w:rsidP="000E487A">
            <w:pPr>
              <w:spacing w:before="100" w:after="100"/>
              <w:jc w:val="center"/>
              <w:rPr>
                <w:b/>
              </w:rPr>
            </w:pPr>
            <w:r w:rsidRPr="00435EF6">
              <w:rPr>
                <w:b/>
              </w:rPr>
              <w:t>CURRENT STATUS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33C" w14:textId="77777777" w:rsidR="000C4106" w:rsidRPr="00435EF6" w:rsidRDefault="000C4106" w:rsidP="000E487A">
            <w:pPr>
              <w:spacing w:before="100" w:after="100"/>
              <w:jc w:val="center"/>
              <w:rPr>
                <w:b/>
              </w:rPr>
            </w:pPr>
            <w:r w:rsidRPr="00435EF6">
              <w:rPr>
                <w:b/>
              </w:rPr>
              <w:t>TARGET(S) / PERFORMANCE MEASURE(S) ACHIEVED</w:t>
            </w:r>
          </w:p>
        </w:tc>
      </w:tr>
      <w:tr w:rsidR="000C4106" w:rsidRPr="00435EF6" w14:paraId="12D334C4" w14:textId="77777777" w:rsidTr="000E487A">
        <w:trPr>
          <w:trHeight w:val="153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42B" w14:textId="77777777" w:rsidR="000C4106" w:rsidRPr="00523D59" w:rsidRDefault="000C4106" w:rsidP="000E487A">
            <w:pPr>
              <w:spacing w:before="60" w:after="60"/>
              <w:rPr>
                <w:rFonts w:cstheme="minorHAnsi"/>
                <w:u w:val="single"/>
              </w:rPr>
            </w:pPr>
            <w:r w:rsidRPr="0044371A">
              <w:rPr>
                <w:rFonts w:cstheme="minorHAnsi"/>
                <w:u w:val="single"/>
              </w:rPr>
              <w:t>Aboriginal Workforce Policy</w:t>
            </w:r>
            <w:r w:rsidRPr="00523D59">
              <w:rPr>
                <w:rFonts w:cstheme="minorHAnsi"/>
                <w:u w:val="single"/>
              </w:rPr>
              <w:t xml:space="preserve"> requirement</w:t>
            </w:r>
            <w:r w:rsidRPr="00E9592F">
              <w:rPr>
                <w:rFonts w:cstheme="minorHAnsi"/>
                <w:u w:val="single"/>
              </w:rPr>
              <w:t xml:space="preserve"> 3</w:t>
            </w:r>
            <w:r w:rsidRPr="00523D59">
              <w:rPr>
                <w:rFonts w:cstheme="minorHAnsi"/>
                <w:u w:val="single"/>
              </w:rPr>
              <w:t>:</w:t>
            </w:r>
          </w:p>
          <w:p w14:paraId="66CA8015" w14:textId="415585C1" w:rsidR="000C4106" w:rsidRPr="00130F15" w:rsidRDefault="000C4106" w:rsidP="000E487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Apply </w:t>
            </w:r>
            <w:r w:rsidR="00FE38C1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ection 51 of the </w:t>
            </w:r>
            <w:r w:rsidRPr="008C0BA7">
              <w:rPr>
                <w:rFonts w:cstheme="minorHAnsi"/>
                <w:i/>
                <w:iCs/>
              </w:rPr>
              <w:t>Equal Opportunity Act 1984</w:t>
            </w:r>
            <w:r>
              <w:rPr>
                <w:rFonts w:cstheme="minorHAnsi"/>
              </w:rPr>
              <w:t xml:space="preserve"> to recruitment processes</w:t>
            </w:r>
            <w:r w:rsidR="009F3B15">
              <w:rPr>
                <w:rFonts w:cstheme="minorHAnsi"/>
              </w:rPr>
              <w:t xml:space="preserve"> to increase employment opportunities for Aboriginal people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F22" w14:textId="77777777" w:rsidR="000C4106" w:rsidRDefault="000C4106" w:rsidP="000E487A">
            <w:pPr>
              <w:spacing w:before="40" w:after="40"/>
              <w:rPr>
                <w:i/>
                <w:color w:val="808080" w:themeColor="background1" w:themeShade="80"/>
              </w:rPr>
            </w:pPr>
            <w:r w:rsidRPr="009E4000">
              <w:rPr>
                <w:i/>
                <w:color w:val="808080" w:themeColor="background1" w:themeShade="80"/>
              </w:rPr>
              <w:t>Please complete as relevant to your HSP</w:t>
            </w:r>
          </w:p>
          <w:p w14:paraId="079FB53E" w14:textId="77777777" w:rsidR="000C4106" w:rsidRPr="00B94836" w:rsidRDefault="000C4106" w:rsidP="000E487A"/>
        </w:tc>
        <w:sdt>
          <w:sdtPr>
            <w:rPr>
              <w:sz w:val="24"/>
              <w:szCs w:val="24"/>
            </w:rPr>
            <w:id w:val="2054888962"/>
            <w:placeholder>
              <w:docPart w:val="CC31E78E89864D73BD5D5FACEA53DE47"/>
            </w:placeholder>
            <w:showingPlcHdr/>
            <w:dropDownList>
              <w:listItem w:value="Choose an item."/>
              <w:listItem w:displayText="Complete" w:value="Complete"/>
              <w:listItem w:displayText="On-going" w:value="On-going"/>
              <w:listItem w:displayText="Commenced" w:value="Commenced"/>
              <w:listItem w:displayText="Yet to commence" w:value="Yet to commence"/>
            </w:dropDownList>
          </w:sdtPr>
          <w:sdtEndPr/>
          <w:sdtContent>
            <w:tc>
              <w:tcPr>
                <w:tcW w:w="6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F8AD3F" w14:textId="77777777" w:rsidR="000C4106" w:rsidRPr="00435EF6" w:rsidRDefault="000C4106" w:rsidP="000E487A">
                <w:pPr>
                  <w:spacing w:before="40" w:after="40"/>
                  <w:jc w:val="center"/>
                  <w:rPr>
                    <w:sz w:val="24"/>
                    <w:szCs w:val="24"/>
                  </w:rPr>
                </w:pPr>
                <w:r w:rsidRPr="00435EF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ED3" w14:textId="0B034762" w:rsidR="000C4106" w:rsidRPr="005960ED" w:rsidRDefault="000C4106" w:rsidP="000E487A">
            <w:pPr>
              <w:pStyle w:val="ListParagraph"/>
              <w:numPr>
                <w:ilvl w:val="0"/>
                <w:numId w:val="14"/>
              </w:numPr>
              <w:spacing w:before="40" w:after="40" w:line="276" w:lineRule="auto"/>
              <w:rPr>
                <w:sz w:val="20"/>
                <w:szCs w:val="20"/>
              </w:rPr>
            </w:pPr>
            <w:r w:rsidRPr="0035630D">
              <w:rPr>
                <w:szCs w:val="20"/>
              </w:rPr>
              <w:t>N</w:t>
            </w:r>
            <w:r>
              <w:rPr>
                <w:szCs w:val="20"/>
              </w:rPr>
              <w:t>umber</w:t>
            </w:r>
            <w:r w:rsidRPr="0035630D">
              <w:rPr>
                <w:szCs w:val="20"/>
              </w:rPr>
              <w:t xml:space="preserve"> of vacant positions </w:t>
            </w:r>
            <w:r>
              <w:rPr>
                <w:szCs w:val="20"/>
              </w:rPr>
              <w:t xml:space="preserve">advertised using </w:t>
            </w:r>
            <w:r w:rsidR="009F3B15">
              <w:rPr>
                <w:szCs w:val="20"/>
              </w:rPr>
              <w:t>s</w:t>
            </w:r>
            <w:r>
              <w:rPr>
                <w:szCs w:val="20"/>
              </w:rPr>
              <w:t xml:space="preserve">ection 51 of the Act </w:t>
            </w:r>
            <w:r>
              <w:t>in the 2023-2024 reporting period</w:t>
            </w:r>
            <w:r>
              <w:rPr>
                <w:szCs w:val="20"/>
              </w:rPr>
              <w:t>.</w:t>
            </w:r>
          </w:p>
          <w:p w14:paraId="5DAEB7EF" w14:textId="17D6411D" w:rsidR="000C4106" w:rsidRPr="005960ED" w:rsidRDefault="000C4106" w:rsidP="000E487A">
            <w:pPr>
              <w:pStyle w:val="ListParagraph"/>
              <w:numPr>
                <w:ilvl w:val="0"/>
                <w:numId w:val="14"/>
              </w:numPr>
              <w:spacing w:before="40" w:after="40" w:line="276" w:lineRule="auto"/>
              <w:rPr>
                <w:sz w:val="20"/>
                <w:szCs w:val="20"/>
              </w:rPr>
            </w:pPr>
            <w:r>
              <w:t xml:space="preserve">Number of Aboriginal people appointed to vacant positions using </w:t>
            </w:r>
            <w:r w:rsidR="009F3B15">
              <w:t>s</w:t>
            </w:r>
            <w:r>
              <w:t>ection 51 of the Act in the 2023-2024 reporting period.</w:t>
            </w:r>
          </w:p>
        </w:tc>
      </w:tr>
      <w:tr w:rsidR="000C4106" w:rsidRPr="00435EF6" w14:paraId="7B128D60" w14:textId="77777777" w:rsidTr="00795761">
        <w:trPr>
          <w:trHeight w:val="2423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F268" w14:textId="77777777" w:rsidR="000C4106" w:rsidRPr="00523D59" w:rsidRDefault="000C4106" w:rsidP="000E487A">
            <w:pPr>
              <w:spacing w:beforeLines="60" w:before="144" w:afterLines="60" w:after="144"/>
              <w:rPr>
                <w:rFonts w:cstheme="minorHAnsi"/>
                <w:u w:val="single"/>
              </w:rPr>
            </w:pPr>
            <w:r w:rsidRPr="0044371A">
              <w:rPr>
                <w:rFonts w:cstheme="minorHAnsi"/>
                <w:u w:val="single"/>
              </w:rPr>
              <w:t>Aboriginal Workforce Policy</w:t>
            </w:r>
            <w:r w:rsidRPr="00523D59">
              <w:rPr>
                <w:rFonts w:cstheme="minorHAnsi"/>
                <w:u w:val="single"/>
              </w:rPr>
              <w:t xml:space="preserve"> requirement 4:</w:t>
            </w:r>
          </w:p>
          <w:p w14:paraId="3C8C1DB9" w14:textId="118CA618" w:rsidR="000C4106" w:rsidRPr="00795761" w:rsidRDefault="000C4106" w:rsidP="000E487A">
            <w:pPr>
              <w:spacing w:beforeLines="60" w:before="144" w:afterLines="60" w:after="144"/>
              <w:rPr>
                <w:rFonts w:cstheme="minorHAnsi"/>
              </w:rPr>
            </w:pPr>
            <w:r w:rsidRPr="002E7BFD">
              <w:rPr>
                <w:rFonts w:cstheme="minorHAnsi"/>
              </w:rPr>
              <w:t xml:space="preserve">Apply </w:t>
            </w:r>
            <w:r w:rsidR="009F3B15">
              <w:rPr>
                <w:rFonts w:cstheme="minorHAnsi"/>
              </w:rPr>
              <w:t>s</w:t>
            </w:r>
            <w:r w:rsidRPr="002E7BFD">
              <w:rPr>
                <w:rFonts w:cstheme="minorHAnsi"/>
              </w:rPr>
              <w:t>ection 5</w:t>
            </w:r>
            <w:r>
              <w:rPr>
                <w:rFonts w:cstheme="minorHAnsi"/>
              </w:rPr>
              <w:t>0</w:t>
            </w:r>
            <w:r w:rsidRPr="002E7BFD">
              <w:rPr>
                <w:rFonts w:cstheme="minorHAnsi"/>
              </w:rPr>
              <w:t xml:space="preserve">d of the </w:t>
            </w:r>
            <w:r w:rsidRPr="008C0BA7">
              <w:rPr>
                <w:rFonts w:cstheme="minorHAnsi"/>
                <w:i/>
                <w:iCs/>
              </w:rPr>
              <w:t>Equal Opportunity Act 1984</w:t>
            </w:r>
            <w:r w:rsidRPr="002E7BFD">
              <w:rPr>
                <w:rFonts w:cstheme="minorHAnsi"/>
              </w:rPr>
              <w:t xml:space="preserve"> when Aboriginality is a genuine occupational requirement for the position.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170" w14:textId="77777777" w:rsidR="000C4106" w:rsidRPr="009E4000" w:rsidRDefault="000C4106" w:rsidP="000E487A">
            <w:pPr>
              <w:spacing w:before="40" w:after="40"/>
              <w:rPr>
                <w:i/>
                <w:color w:val="808080" w:themeColor="background1" w:themeShade="80"/>
              </w:rPr>
            </w:pPr>
            <w:r w:rsidRPr="009E4000">
              <w:rPr>
                <w:i/>
                <w:color w:val="808080" w:themeColor="background1" w:themeShade="80"/>
              </w:rPr>
              <w:t>Please complete as relevant to your HSP</w:t>
            </w:r>
          </w:p>
        </w:tc>
        <w:sdt>
          <w:sdtPr>
            <w:rPr>
              <w:sz w:val="24"/>
              <w:szCs w:val="24"/>
            </w:rPr>
            <w:id w:val="509801885"/>
            <w:placeholder>
              <w:docPart w:val="B5DE1DC8969645CBBD84752DC4D8371D"/>
            </w:placeholder>
            <w:showingPlcHdr/>
            <w:dropDownList>
              <w:listItem w:value="Choose an item."/>
              <w:listItem w:displayText="Complete" w:value="Complete"/>
              <w:listItem w:displayText="On-going" w:value="On-going"/>
              <w:listItem w:displayText="Commenced" w:value="Commenced"/>
              <w:listItem w:displayText="Yet to commence" w:value="Yet to commence"/>
            </w:dropDownList>
          </w:sdtPr>
          <w:sdtEndPr/>
          <w:sdtContent>
            <w:tc>
              <w:tcPr>
                <w:tcW w:w="6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D8C0B9" w14:textId="77777777" w:rsidR="000C4106" w:rsidRDefault="000C4106" w:rsidP="000E487A">
                <w:pPr>
                  <w:spacing w:before="40" w:after="40"/>
                  <w:jc w:val="center"/>
                  <w:rPr>
                    <w:sz w:val="24"/>
                    <w:szCs w:val="24"/>
                  </w:rPr>
                </w:pPr>
                <w:r w:rsidRPr="00435EF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66D" w14:textId="433117F3" w:rsidR="000C4106" w:rsidRDefault="000C4106" w:rsidP="000E487A">
            <w:pPr>
              <w:pStyle w:val="ListParagraph"/>
              <w:numPr>
                <w:ilvl w:val="0"/>
                <w:numId w:val="15"/>
              </w:numPr>
              <w:spacing w:before="120" w:after="200" w:line="276" w:lineRule="auto"/>
            </w:pPr>
            <w:r>
              <w:t xml:space="preserve">Number of </w:t>
            </w:r>
            <w:r w:rsidR="009F3B15">
              <w:t>vacant</w:t>
            </w:r>
            <w:r>
              <w:t xml:space="preserve"> positions </w:t>
            </w:r>
            <w:r w:rsidR="009F3B15">
              <w:t>advertised using</w:t>
            </w:r>
            <w:r>
              <w:t xml:space="preserve"> </w:t>
            </w:r>
            <w:r w:rsidR="00E220AB">
              <w:t>s</w:t>
            </w:r>
            <w:r>
              <w:t>ection 50d of the Act in the 2023-2024 reporting period.</w:t>
            </w:r>
          </w:p>
          <w:p w14:paraId="2F42B66F" w14:textId="77777777" w:rsidR="000C4106" w:rsidRDefault="000C4106" w:rsidP="000E487A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 xml:space="preserve">Number of vacant 50d positions as </w:t>
            </w:r>
            <w:proofErr w:type="gramStart"/>
            <w:r>
              <w:t>at</w:t>
            </w:r>
            <w:proofErr w:type="gramEnd"/>
            <w:r>
              <w:t xml:space="preserve"> 30 June 2024.</w:t>
            </w:r>
          </w:p>
          <w:p w14:paraId="2D5D9B10" w14:textId="77777777" w:rsidR="000C4106" w:rsidRPr="000E0BBC" w:rsidRDefault="000C4106" w:rsidP="000E487A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 xml:space="preserve">Number of occupied 50d positions as </w:t>
            </w:r>
            <w:proofErr w:type="gramStart"/>
            <w:r>
              <w:t>at</w:t>
            </w:r>
            <w:proofErr w:type="gramEnd"/>
            <w:r>
              <w:t xml:space="preserve"> 30 June 2024.</w:t>
            </w:r>
          </w:p>
        </w:tc>
      </w:tr>
      <w:tr w:rsidR="008B1F43" w:rsidRPr="00435EF6" w14:paraId="7F50887A" w14:textId="77777777" w:rsidTr="000E487A">
        <w:trPr>
          <w:trHeight w:val="587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948" w14:textId="29E6007C" w:rsidR="008B1F43" w:rsidRPr="00795761" w:rsidRDefault="008B1F43" w:rsidP="008B1F43">
            <w:pPr>
              <w:spacing w:before="60" w:after="60"/>
              <w:rPr>
                <w:rFonts w:cstheme="minorHAnsi"/>
              </w:rPr>
            </w:pPr>
            <w:r w:rsidRPr="008D7057">
              <w:rPr>
                <w:rFonts w:cstheme="minorHAnsi"/>
                <w:u w:val="single"/>
              </w:rPr>
              <w:t>List o</w:t>
            </w:r>
            <w:r w:rsidRPr="00A86F29">
              <w:rPr>
                <w:rFonts w:cstheme="minorHAnsi"/>
                <w:u w:val="single"/>
              </w:rPr>
              <w:t>ther</w:t>
            </w:r>
            <w:r w:rsidRPr="00A86F29">
              <w:rPr>
                <w:rFonts w:cstheme="minorHAnsi"/>
              </w:rPr>
              <w:t xml:space="preserve"> activities that relate to </w:t>
            </w:r>
            <w:r w:rsidRPr="00A86F29">
              <w:rPr>
                <w:rFonts w:cstheme="minorHAnsi"/>
                <w:i/>
                <w:iCs/>
              </w:rPr>
              <w:t>Aboriginal Workforce Policy</w:t>
            </w:r>
            <w:r w:rsidRPr="00A86F29">
              <w:rPr>
                <w:rFonts w:cstheme="minorHAnsi"/>
              </w:rPr>
              <w:t xml:space="preserve"> requirements</w:t>
            </w:r>
            <w:r w:rsidRPr="008D7057">
              <w:rPr>
                <w:rFonts w:cstheme="minorHAnsi"/>
              </w:rPr>
              <w:t xml:space="preserve"> in this focus area</w:t>
            </w:r>
            <w:r>
              <w:rPr>
                <w:rFonts w:cstheme="minorHAnsi"/>
              </w:rPr>
              <w:t>.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2A7" w14:textId="77777777" w:rsidR="008B1F43" w:rsidRDefault="008B1F43" w:rsidP="008B1F43">
            <w:pPr>
              <w:spacing w:before="120"/>
            </w:pPr>
          </w:p>
        </w:tc>
      </w:tr>
    </w:tbl>
    <w:p w14:paraId="6DF24984" w14:textId="77777777" w:rsidR="00C21150" w:rsidRDefault="00C21150" w:rsidP="001F30AE">
      <w:pPr>
        <w:rPr>
          <w:sz w:val="24"/>
          <w:szCs w:val="24"/>
        </w:rPr>
      </w:pPr>
    </w:p>
    <w:p w14:paraId="18CAFCB9" w14:textId="3E4E0C3D" w:rsidR="006E6C63" w:rsidRDefault="006E6C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30" w:type="pct"/>
        <w:tblBorders>
          <w:top w:val="single" w:sz="4" w:space="0" w:color="043673"/>
          <w:left w:val="none" w:sz="0" w:space="0" w:color="auto"/>
          <w:bottom w:val="single" w:sz="4" w:space="0" w:color="043673"/>
          <w:right w:val="none" w:sz="0" w:space="0" w:color="auto"/>
          <w:insideH w:val="single" w:sz="4" w:space="0" w:color="043673"/>
          <w:insideV w:val="single" w:sz="4" w:space="0" w:color="043673"/>
        </w:tblBorders>
        <w:tblLook w:val="04A0" w:firstRow="1" w:lastRow="0" w:firstColumn="1" w:lastColumn="0" w:noHBand="0" w:noVBand="1"/>
      </w:tblPr>
      <w:tblGrid>
        <w:gridCol w:w="2830"/>
        <w:gridCol w:w="3774"/>
        <w:gridCol w:w="1901"/>
        <w:gridCol w:w="6975"/>
      </w:tblGrid>
      <w:tr w:rsidR="006E6C63" w:rsidRPr="004E0E2E" w14:paraId="6D4C6DA5" w14:textId="77777777" w:rsidTr="00D86953">
        <w:trPr>
          <w:trHeight w:val="454"/>
          <w:tblHeader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917543" w14:textId="77777777" w:rsidR="006E6C63" w:rsidRPr="00484993" w:rsidRDefault="006E6C63" w:rsidP="000E487A">
            <w:pPr>
              <w:spacing w:before="120" w:after="120"/>
              <w:rPr>
                <w:b/>
                <w:sz w:val="24"/>
                <w:szCs w:val="24"/>
              </w:rPr>
            </w:pPr>
            <w:r w:rsidRPr="00484993">
              <w:rPr>
                <w:b/>
                <w:sz w:val="24"/>
                <w:szCs w:val="24"/>
              </w:rPr>
              <w:lastRenderedPageBreak/>
              <w:t xml:space="preserve">Strategic Direction 5 – </w:t>
            </w:r>
            <w:r w:rsidRPr="00484993">
              <w:rPr>
                <w:b/>
                <w:i/>
                <w:sz w:val="24"/>
                <w:szCs w:val="24"/>
              </w:rPr>
              <w:t xml:space="preserve">A strong, </w:t>
            </w:r>
            <w:proofErr w:type="gramStart"/>
            <w:r w:rsidRPr="00484993">
              <w:rPr>
                <w:b/>
                <w:i/>
                <w:sz w:val="24"/>
                <w:szCs w:val="24"/>
              </w:rPr>
              <w:t>skilled</w:t>
            </w:r>
            <w:proofErr w:type="gramEnd"/>
            <w:r w:rsidRPr="00484993">
              <w:rPr>
                <w:b/>
                <w:i/>
                <w:sz w:val="24"/>
                <w:szCs w:val="24"/>
              </w:rPr>
              <w:t xml:space="preserve"> and growing Aboriginal workforce</w:t>
            </w:r>
          </w:p>
        </w:tc>
      </w:tr>
      <w:tr w:rsidR="006E6C63" w:rsidRPr="00435EF6" w14:paraId="29BA8409" w14:textId="77777777" w:rsidTr="00D86953">
        <w:trPr>
          <w:trHeight w:val="454"/>
          <w:tblHeader/>
        </w:trPr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EE3156" w14:textId="77777777" w:rsidR="006E6C63" w:rsidRPr="008C0BA7" w:rsidRDefault="006E6C63" w:rsidP="000E487A">
            <w:pPr>
              <w:spacing w:before="40" w:after="40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8C0BA7">
              <w:rPr>
                <w:b/>
                <w:sz w:val="24"/>
                <w:szCs w:val="24"/>
              </w:rPr>
              <w:t xml:space="preserve">FOCUS AREA:  </w:t>
            </w:r>
            <w:r w:rsidRPr="008C0BA7">
              <w:rPr>
                <w:bCs/>
                <w:sz w:val="24"/>
                <w:szCs w:val="24"/>
              </w:rPr>
              <w:t>Workforce Development</w:t>
            </w:r>
          </w:p>
        </w:tc>
        <w:tc>
          <w:tcPr>
            <w:tcW w:w="2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E783DE" w14:textId="77777777" w:rsidR="006E6C63" w:rsidRPr="008C0BA7" w:rsidRDefault="006E6C63" w:rsidP="000E487A">
            <w:pPr>
              <w:spacing w:before="40" w:after="40"/>
              <w:rPr>
                <w:b/>
              </w:rPr>
            </w:pPr>
            <w:r w:rsidRPr="008C0BA7">
              <w:rPr>
                <w:b/>
              </w:rPr>
              <w:t>ACCOUNTABLE AREA:</w:t>
            </w:r>
          </w:p>
        </w:tc>
      </w:tr>
      <w:tr w:rsidR="006E6C63" w:rsidRPr="00435EF6" w14:paraId="015655AD" w14:textId="77777777" w:rsidTr="000E487A">
        <w:trPr>
          <w:trHeight w:val="502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2370" w14:textId="77777777" w:rsidR="006E6C63" w:rsidRPr="004E6125" w:rsidRDefault="006E6C63" w:rsidP="000E487A">
            <w:pPr>
              <w:spacing w:before="40" w:after="40"/>
              <w:rPr>
                <w:rFonts w:cstheme="minorHAnsi"/>
                <w:i/>
                <w:iCs/>
                <w:u w:val="single"/>
              </w:rPr>
            </w:pPr>
            <w:r w:rsidRPr="00435EF6">
              <w:rPr>
                <w:b/>
              </w:rPr>
              <w:t>STRATEGY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6C2E" w14:textId="77777777" w:rsidR="006E6C63" w:rsidRPr="00865D40" w:rsidRDefault="006E6C63" w:rsidP="000E487A">
            <w:pPr>
              <w:spacing w:before="40" w:after="40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35EF6">
              <w:rPr>
                <w:b/>
              </w:rPr>
              <w:t>ACTION(S) DELIVERED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2182" w14:textId="77777777" w:rsidR="006E6C63" w:rsidRDefault="006E6C63" w:rsidP="000E487A">
            <w:pPr>
              <w:spacing w:before="40" w:after="40"/>
              <w:rPr>
                <w:sz w:val="24"/>
                <w:szCs w:val="24"/>
              </w:rPr>
            </w:pPr>
            <w:r w:rsidRPr="00435EF6">
              <w:rPr>
                <w:b/>
              </w:rPr>
              <w:t>CURRENT STATUS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1B9" w14:textId="77777777" w:rsidR="006E6C63" w:rsidRDefault="006E6C63" w:rsidP="000E487A">
            <w:pPr>
              <w:spacing w:before="40" w:after="40"/>
            </w:pPr>
            <w:r w:rsidRPr="00435EF6">
              <w:rPr>
                <w:b/>
              </w:rPr>
              <w:t>TARGET(S) / PERFORMANCE MEASURE(S) ACHIEVED</w:t>
            </w:r>
          </w:p>
        </w:tc>
      </w:tr>
      <w:tr w:rsidR="006E6C63" w:rsidRPr="00435EF6" w14:paraId="0A9D7213" w14:textId="77777777" w:rsidTr="000E487A">
        <w:trPr>
          <w:trHeight w:val="2381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7B8D" w14:textId="77777777" w:rsidR="006E6C63" w:rsidRPr="00564A1F" w:rsidRDefault="006E6C63" w:rsidP="000E487A">
            <w:pPr>
              <w:spacing w:before="60" w:after="60"/>
              <w:rPr>
                <w:rFonts w:cstheme="minorHAnsi"/>
                <w:u w:val="single"/>
              </w:rPr>
            </w:pPr>
            <w:r w:rsidRPr="004819B0">
              <w:rPr>
                <w:rFonts w:cstheme="minorHAnsi"/>
                <w:u w:val="single"/>
              </w:rPr>
              <w:t>Aboriginal Workforce Policy</w:t>
            </w:r>
            <w:r w:rsidRPr="00564A1F">
              <w:rPr>
                <w:rFonts w:cstheme="minorHAnsi"/>
                <w:u w:val="single"/>
              </w:rPr>
              <w:t xml:space="preserve"> requirement 5:</w:t>
            </w:r>
          </w:p>
          <w:p w14:paraId="678DC8C8" w14:textId="217496EE" w:rsidR="006E6C63" w:rsidRPr="00435EF6" w:rsidRDefault="006E6C63" w:rsidP="000E487A">
            <w:pPr>
              <w:spacing w:before="60" w:after="60"/>
              <w:rPr>
                <w:sz w:val="24"/>
                <w:szCs w:val="24"/>
              </w:rPr>
            </w:pPr>
            <w:r>
              <w:rPr>
                <w:szCs w:val="20"/>
              </w:rPr>
              <w:t>Improve the Aboriginal</w:t>
            </w:r>
            <w:r w:rsidRPr="00EE5633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workforce pipeline by providing </w:t>
            </w:r>
            <w:r w:rsidRPr="00EE5633">
              <w:rPr>
                <w:szCs w:val="20"/>
              </w:rPr>
              <w:t xml:space="preserve">employment </w:t>
            </w:r>
            <w:r>
              <w:rPr>
                <w:szCs w:val="20"/>
              </w:rPr>
              <w:t xml:space="preserve">development </w:t>
            </w:r>
            <w:r w:rsidRPr="00EE5633">
              <w:rPr>
                <w:szCs w:val="20"/>
              </w:rPr>
              <w:t xml:space="preserve">pathways </w:t>
            </w:r>
            <w:r w:rsidR="002C55E3">
              <w:rPr>
                <w:szCs w:val="20"/>
              </w:rPr>
              <w:t xml:space="preserve">and programs </w:t>
            </w:r>
            <w:r w:rsidRPr="00EE5633">
              <w:rPr>
                <w:szCs w:val="20"/>
              </w:rPr>
              <w:t xml:space="preserve">for Aboriginal people, including but not limited to </w:t>
            </w:r>
            <w:r>
              <w:rPr>
                <w:szCs w:val="20"/>
              </w:rPr>
              <w:t xml:space="preserve">cadet, graduate, intern, and trainee programs.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FED" w14:textId="77777777" w:rsidR="006E6C63" w:rsidRPr="008D7057" w:rsidRDefault="006E6C63" w:rsidP="000E487A">
            <w:pPr>
              <w:spacing w:before="40" w:after="40"/>
            </w:pPr>
            <w:r w:rsidRPr="008D7057">
              <w:rPr>
                <w:i/>
                <w:color w:val="808080" w:themeColor="background1" w:themeShade="80"/>
              </w:rPr>
              <w:t>Please complete as relevant to your HSP</w:t>
            </w:r>
          </w:p>
        </w:tc>
        <w:sdt>
          <w:sdtPr>
            <w:rPr>
              <w:sz w:val="24"/>
              <w:szCs w:val="24"/>
            </w:rPr>
            <w:id w:val="1141773649"/>
            <w:placeholder>
              <w:docPart w:val="BA09D1ABC2F547EDABF5D51B823DEBFD"/>
            </w:placeholder>
            <w:showingPlcHdr/>
            <w:dropDownList>
              <w:listItem w:value="Choose an item."/>
              <w:listItem w:displayText="Complete" w:value="Complete"/>
              <w:listItem w:displayText="On-going" w:value="On-going"/>
              <w:listItem w:displayText="Commenced" w:value="Commenced"/>
              <w:listItem w:displayText="Yet to commence" w:value="Yet to commence"/>
            </w:dropDownList>
          </w:sdtPr>
          <w:sdtEndPr/>
          <w:sdtContent>
            <w:tc>
              <w:tcPr>
                <w:tcW w:w="6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0A46D3" w14:textId="77777777" w:rsidR="006E6C63" w:rsidRPr="00435EF6" w:rsidRDefault="006E6C63" w:rsidP="000E487A">
                <w:pPr>
                  <w:spacing w:before="40" w:after="40"/>
                  <w:jc w:val="center"/>
                  <w:rPr>
                    <w:sz w:val="24"/>
                    <w:szCs w:val="24"/>
                  </w:rPr>
                </w:pPr>
                <w:r w:rsidRPr="00435EF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A52" w14:textId="77777777" w:rsidR="006E6C63" w:rsidRPr="0082169C" w:rsidRDefault="006E6C63" w:rsidP="000E487A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sz w:val="24"/>
                <w:szCs w:val="24"/>
              </w:rPr>
            </w:pPr>
            <w:r>
              <w:t>Number of Aboriginal cadets, interns, graduates and/or trainees</w:t>
            </w:r>
            <w:r w:rsidRPr="00FD05FC">
              <w:t xml:space="preserve"> employed</w:t>
            </w:r>
            <w:r>
              <w:t xml:space="preserve"> in the 2023-2024 reporting period.</w:t>
            </w:r>
          </w:p>
        </w:tc>
      </w:tr>
      <w:tr w:rsidR="006E6C63" w:rsidRPr="00435EF6" w14:paraId="442A5977" w14:textId="77777777" w:rsidTr="000E487A">
        <w:trPr>
          <w:trHeight w:val="2053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4EA" w14:textId="77777777" w:rsidR="006E6C63" w:rsidRPr="00564A1F" w:rsidRDefault="006E6C63" w:rsidP="000E487A">
            <w:pPr>
              <w:spacing w:before="60" w:after="60"/>
              <w:rPr>
                <w:rFonts w:cstheme="minorHAnsi"/>
                <w:u w:val="single"/>
              </w:rPr>
            </w:pPr>
            <w:r w:rsidRPr="004819B0">
              <w:rPr>
                <w:rFonts w:cstheme="minorHAnsi"/>
                <w:u w:val="single"/>
              </w:rPr>
              <w:t>Aboriginal Workforce Policy</w:t>
            </w:r>
            <w:r w:rsidRPr="00564A1F">
              <w:rPr>
                <w:rFonts w:cstheme="minorHAnsi"/>
                <w:u w:val="single"/>
              </w:rPr>
              <w:t xml:space="preserve"> requirement 7:</w:t>
            </w:r>
          </w:p>
          <w:p w14:paraId="617F5FD2" w14:textId="77777777" w:rsidR="006E6C63" w:rsidRPr="004E6125" w:rsidRDefault="006E6C63" w:rsidP="000E487A">
            <w:pPr>
              <w:spacing w:before="60" w:after="60" w:line="276" w:lineRule="auto"/>
              <w:rPr>
                <w:rFonts w:cstheme="minorHAnsi"/>
                <w:i/>
                <w:iCs/>
                <w:u w:val="single"/>
              </w:rPr>
            </w:pPr>
            <w:r>
              <w:t>P</w:t>
            </w:r>
            <w:r w:rsidRPr="00F97957">
              <w:t xml:space="preserve">rioritise the development and employment of Aboriginal people in the </w:t>
            </w:r>
            <w:r>
              <w:t>a</w:t>
            </w:r>
            <w:r w:rsidRPr="00F97957">
              <w:t xml:space="preserve">llied </w:t>
            </w:r>
            <w:r>
              <w:t>h</w:t>
            </w:r>
            <w:r w:rsidRPr="00F97957">
              <w:t>ealt</w:t>
            </w:r>
            <w:r>
              <w:t xml:space="preserve">h, health science and public health </w:t>
            </w:r>
            <w:r w:rsidRPr="00F97957">
              <w:t>professions</w:t>
            </w:r>
            <w:r>
              <w:t>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AD2" w14:textId="77777777" w:rsidR="006E6C63" w:rsidRPr="008D7057" w:rsidRDefault="006E6C63" w:rsidP="000E487A">
            <w:pPr>
              <w:spacing w:before="40" w:after="40"/>
              <w:rPr>
                <w:i/>
                <w:color w:val="808080" w:themeColor="background1" w:themeShade="80"/>
              </w:rPr>
            </w:pPr>
            <w:r w:rsidRPr="008D7057">
              <w:rPr>
                <w:i/>
                <w:color w:val="808080" w:themeColor="background1" w:themeShade="80"/>
              </w:rPr>
              <w:t>Please complete as relevant to your HSP</w:t>
            </w:r>
          </w:p>
        </w:tc>
        <w:sdt>
          <w:sdtPr>
            <w:rPr>
              <w:sz w:val="24"/>
              <w:szCs w:val="24"/>
            </w:rPr>
            <w:id w:val="-1283647643"/>
            <w:placeholder>
              <w:docPart w:val="1705ED0B1D9444D69EF61B3A9938E056"/>
            </w:placeholder>
            <w:showingPlcHdr/>
            <w:dropDownList>
              <w:listItem w:value="Choose an item."/>
              <w:listItem w:displayText="Complete" w:value="Complete"/>
              <w:listItem w:displayText="On-going" w:value="On-going"/>
              <w:listItem w:displayText="Commenced" w:value="Commenced"/>
              <w:listItem w:displayText="Yet to commence" w:value="Yet to commence"/>
            </w:dropDownList>
          </w:sdtPr>
          <w:sdtEndPr/>
          <w:sdtContent>
            <w:tc>
              <w:tcPr>
                <w:tcW w:w="6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569AD6" w14:textId="77777777" w:rsidR="006E6C63" w:rsidRDefault="006E6C63" w:rsidP="000E487A">
                <w:pPr>
                  <w:spacing w:before="40" w:after="40"/>
                  <w:jc w:val="center"/>
                  <w:rPr>
                    <w:sz w:val="24"/>
                    <w:szCs w:val="24"/>
                  </w:rPr>
                </w:pPr>
                <w:r w:rsidRPr="00435EF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0A0" w14:textId="77777777" w:rsidR="006E6C63" w:rsidRDefault="006E6C63" w:rsidP="000E487A">
            <w:pPr>
              <w:pStyle w:val="ListParagraph"/>
              <w:ind w:left="22"/>
              <w:jc w:val="both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*If applicable to your HSP:</w:t>
            </w:r>
          </w:p>
          <w:p w14:paraId="5F5703EE" w14:textId="77777777" w:rsidR="001B0601" w:rsidRPr="00750A91" w:rsidRDefault="001B0601" w:rsidP="000E487A">
            <w:pPr>
              <w:pStyle w:val="ListParagraph"/>
              <w:ind w:left="22"/>
              <w:jc w:val="both"/>
              <w:rPr>
                <w:i/>
                <w:color w:val="808080" w:themeColor="background1" w:themeShade="80"/>
              </w:rPr>
            </w:pPr>
          </w:p>
          <w:p w14:paraId="6E4ABC65" w14:textId="2DA31FF6" w:rsidR="006E6C63" w:rsidRDefault="006E6C63" w:rsidP="000E487A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Number of Aboriginal people employed in various professional disciplines in allied health</w:t>
            </w:r>
            <w:r w:rsidR="00D54121">
              <w:t xml:space="preserve">, health science </w:t>
            </w:r>
            <w:r>
              <w:t>and public health fields in the 2023-2024 reporting period. For example,</w:t>
            </w:r>
            <w:r w:rsidR="00EE1B18">
              <w:t xml:space="preserve"> </w:t>
            </w:r>
            <w:r w:rsidR="00EE1B18" w:rsidRPr="008C0BA7">
              <w:rPr>
                <w:rFonts w:cstheme="minorHAnsi"/>
                <w:color w:val="111111"/>
                <w:shd w:val="clear" w:color="auto" w:fill="FFFFFF"/>
              </w:rPr>
              <w:t>phlebotomist</w:t>
            </w:r>
            <w:r w:rsidR="00EB0FC8">
              <w:rPr>
                <w:rFonts w:cstheme="minorHAnsi"/>
                <w:color w:val="111111"/>
                <w:shd w:val="clear" w:color="auto" w:fill="FFFFFF"/>
              </w:rPr>
              <w:t>.</w:t>
            </w:r>
          </w:p>
        </w:tc>
      </w:tr>
      <w:tr w:rsidR="006E6C63" w:rsidRPr="00435EF6" w14:paraId="33681DF9" w14:textId="77777777" w:rsidTr="000E487A">
        <w:trPr>
          <w:trHeight w:val="1579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DED" w14:textId="77777777" w:rsidR="006E6C63" w:rsidRPr="00D35E43" w:rsidRDefault="006E6C63" w:rsidP="000E487A">
            <w:pPr>
              <w:spacing w:before="60" w:after="60"/>
              <w:rPr>
                <w:rFonts w:cstheme="minorHAnsi"/>
              </w:rPr>
            </w:pPr>
            <w:r w:rsidRPr="00DE481E">
              <w:rPr>
                <w:rFonts w:cstheme="minorHAnsi"/>
                <w:u w:val="single"/>
              </w:rPr>
              <w:t>List other</w:t>
            </w:r>
            <w:r w:rsidRPr="008D7057">
              <w:rPr>
                <w:rFonts w:cstheme="minorHAnsi"/>
              </w:rPr>
              <w:t xml:space="preserve"> activities that relate to </w:t>
            </w:r>
            <w:r w:rsidRPr="008D7057">
              <w:rPr>
                <w:rFonts w:cstheme="minorHAnsi"/>
                <w:i/>
                <w:iCs/>
              </w:rPr>
              <w:t>Aboriginal Workforce Policy</w:t>
            </w:r>
            <w:r w:rsidRPr="008D7057">
              <w:rPr>
                <w:rFonts w:cstheme="minorHAnsi"/>
              </w:rPr>
              <w:t xml:space="preserve"> requirements in this focus area.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2D1" w14:textId="77777777" w:rsidR="006E6C63" w:rsidRDefault="006E6C63" w:rsidP="000E487A">
            <w:pPr>
              <w:pStyle w:val="ListParagraph"/>
              <w:ind w:left="22"/>
              <w:rPr>
                <w:i/>
                <w:color w:val="808080" w:themeColor="background1" w:themeShade="80"/>
              </w:rPr>
            </w:pPr>
          </w:p>
        </w:tc>
      </w:tr>
    </w:tbl>
    <w:p w14:paraId="5338617E" w14:textId="394513C3" w:rsidR="00F354A2" w:rsidRDefault="00F354A2" w:rsidP="001F30AE">
      <w:pPr>
        <w:rPr>
          <w:sz w:val="24"/>
          <w:szCs w:val="24"/>
        </w:rPr>
      </w:pPr>
    </w:p>
    <w:p w14:paraId="7084FF5A" w14:textId="7414C7F1" w:rsidR="006E6C63" w:rsidRDefault="00F354A2" w:rsidP="001F30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30" w:type="pct"/>
        <w:tblBorders>
          <w:top w:val="single" w:sz="4" w:space="0" w:color="043673"/>
          <w:left w:val="none" w:sz="0" w:space="0" w:color="auto"/>
          <w:bottom w:val="single" w:sz="4" w:space="0" w:color="043673"/>
          <w:right w:val="none" w:sz="0" w:space="0" w:color="auto"/>
          <w:insideH w:val="single" w:sz="4" w:space="0" w:color="043673"/>
          <w:insideV w:val="single" w:sz="4" w:space="0" w:color="043673"/>
        </w:tblBorders>
        <w:tblLook w:val="04A0" w:firstRow="1" w:lastRow="0" w:firstColumn="1" w:lastColumn="0" w:noHBand="0" w:noVBand="1"/>
      </w:tblPr>
      <w:tblGrid>
        <w:gridCol w:w="2920"/>
        <w:gridCol w:w="3684"/>
        <w:gridCol w:w="8876"/>
      </w:tblGrid>
      <w:tr w:rsidR="00F354A2" w:rsidRPr="00435EF6" w:rsidDel="003F25FC" w14:paraId="4D4A1446" w14:textId="77777777" w:rsidTr="00D86953">
        <w:trPr>
          <w:trHeight w:val="454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CC64F6" w14:textId="6A624451" w:rsidR="00F354A2" w:rsidRPr="00BF188E" w:rsidRDefault="00F354A2" w:rsidP="000E487A">
            <w:pPr>
              <w:pStyle w:val="ListParagraph"/>
              <w:ind w:left="22"/>
              <w:rPr>
                <w:b/>
                <w:sz w:val="24"/>
                <w:szCs w:val="24"/>
              </w:rPr>
            </w:pPr>
            <w:r w:rsidRPr="00BF188E">
              <w:rPr>
                <w:b/>
                <w:sz w:val="24"/>
                <w:szCs w:val="24"/>
              </w:rPr>
              <w:lastRenderedPageBreak/>
              <w:t xml:space="preserve">Strategic Direction 5 – </w:t>
            </w:r>
            <w:r w:rsidRPr="00BF188E">
              <w:rPr>
                <w:b/>
                <w:i/>
                <w:sz w:val="24"/>
                <w:szCs w:val="24"/>
              </w:rPr>
              <w:t xml:space="preserve">A strong, </w:t>
            </w:r>
            <w:proofErr w:type="gramStart"/>
            <w:r w:rsidRPr="00BF188E">
              <w:rPr>
                <w:b/>
                <w:i/>
                <w:sz w:val="24"/>
                <w:szCs w:val="24"/>
              </w:rPr>
              <w:t>skilled</w:t>
            </w:r>
            <w:proofErr w:type="gramEnd"/>
            <w:r w:rsidRPr="00BF188E">
              <w:rPr>
                <w:b/>
                <w:i/>
                <w:sz w:val="24"/>
                <w:szCs w:val="24"/>
              </w:rPr>
              <w:t xml:space="preserve"> and growing Aboriginal workforce</w:t>
            </w:r>
          </w:p>
        </w:tc>
      </w:tr>
      <w:tr w:rsidR="001C2733" w:rsidRPr="00435EF6" w:rsidDel="003F25FC" w14:paraId="27B80D25" w14:textId="77777777" w:rsidTr="00D86953">
        <w:trPr>
          <w:trHeight w:val="454"/>
          <w:tblHeader/>
        </w:trPr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2D60A0" w14:textId="77777777" w:rsidR="001C2733" w:rsidRPr="008C0BA7" w:rsidDel="008E70E3" w:rsidRDefault="001C2733" w:rsidP="000E487A">
            <w:pPr>
              <w:spacing w:before="40" w:after="40"/>
              <w:rPr>
                <w:bCs/>
                <w:i/>
                <w:color w:val="808080" w:themeColor="background1" w:themeShade="80"/>
                <w:sz w:val="24"/>
                <w:szCs w:val="24"/>
              </w:rPr>
            </w:pPr>
            <w:r w:rsidRPr="008C0BA7">
              <w:rPr>
                <w:b/>
                <w:sz w:val="24"/>
                <w:szCs w:val="24"/>
              </w:rPr>
              <w:t>FOCUS AREA:</w:t>
            </w:r>
            <w:r w:rsidRPr="008C0BA7">
              <w:rPr>
                <w:bCs/>
                <w:sz w:val="24"/>
                <w:szCs w:val="24"/>
              </w:rPr>
              <w:t xml:space="preserve">  Workforce Design and Planning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E0BCCE" w14:textId="77777777" w:rsidR="001C2733" w:rsidRPr="008C0BA7" w:rsidDel="008E70E3" w:rsidRDefault="001C2733" w:rsidP="000E487A">
            <w:pPr>
              <w:pStyle w:val="ListParagraph"/>
              <w:ind w:left="22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8C0BA7">
              <w:rPr>
                <w:b/>
                <w:sz w:val="24"/>
                <w:szCs w:val="24"/>
              </w:rPr>
              <w:t>ACCOUNTABLE AREA:</w:t>
            </w:r>
          </w:p>
        </w:tc>
      </w:tr>
      <w:tr w:rsidR="001C2733" w:rsidRPr="00435EF6" w14:paraId="4BB2E1E4" w14:textId="77777777" w:rsidTr="000E487A">
        <w:trPr>
          <w:trHeight w:val="973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03E8" w14:textId="660DE586" w:rsidR="001C2733" w:rsidDel="006B49A3" w:rsidRDefault="001C2733" w:rsidP="000E487A">
            <w:pPr>
              <w:spacing w:before="60" w:after="60"/>
              <w:rPr>
                <w:rFonts w:cstheme="minorHAnsi"/>
                <w:u w:val="single"/>
              </w:rPr>
            </w:pPr>
            <w:r w:rsidRPr="00814332">
              <w:rPr>
                <w:rFonts w:cstheme="minorHAnsi"/>
                <w:u w:val="single"/>
              </w:rPr>
              <w:t xml:space="preserve">List </w:t>
            </w:r>
            <w:r w:rsidRPr="008D7057">
              <w:rPr>
                <w:rFonts w:cstheme="minorHAnsi"/>
              </w:rPr>
              <w:t xml:space="preserve">activities that relate to </w:t>
            </w:r>
            <w:r w:rsidRPr="008D7057">
              <w:rPr>
                <w:rFonts w:cstheme="minorHAnsi"/>
                <w:i/>
                <w:iCs/>
              </w:rPr>
              <w:t>Aboriginal Workforce Policy</w:t>
            </w:r>
            <w:r w:rsidRPr="008D7057">
              <w:rPr>
                <w:rFonts w:cstheme="minorHAnsi"/>
              </w:rPr>
              <w:t xml:space="preserve"> requirements in this focus area.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F59" w14:textId="77777777" w:rsidR="001C2733" w:rsidRPr="003F25FC" w:rsidRDefault="001C2733" w:rsidP="000E487A">
            <w:pPr>
              <w:pStyle w:val="ListParagraph"/>
              <w:ind w:left="22"/>
              <w:rPr>
                <w:i/>
                <w:color w:val="808080" w:themeColor="background1" w:themeShade="80"/>
              </w:rPr>
            </w:pPr>
          </w:p>
        </w:tc>
      </w:tr>
    </w:tbl>
    <w:p w14:paraId="48A14072" w14:textId="77777777" w:rsidR="00A67ABA" w:rsidRDefault="00A67ABA" w:rsidP="001F30AE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30" w:type="pct"/>
        <w:tblBorders>
          <w:top w:val="single" w:sz="4" w:space="0" w:color="043673"/>
          <w:left w:val="none" w:sz="0" w:space="0" w:color="auto"/>
          <w:bottom w:val="single" w:sz="4" w:space="0" w:color="043673"/>
          <w:right w:val="none" w:sz="0" w:space="0" w:color="auto"/>
          <w:insideH w:val="single" w:sz="4" w:space="0" w:color="043673"/>
          <w:insideV w:val="single" w:sz="4" w:space="0" w:color="043673"/>
        </w:tblBorders>
        <w:tblLook w:val="04A0" w:firstRow="1" w:lastRow="0" w:firstColumn="1" w:lastColumn="0" w:noHBand="0" w:noVBand="1"/>
      </w:tblPr>
      <w:tblGrid>
        <w:gridCol w:w="2920"/>
        <w:gridCol w:w="3684"/>
        <w:gridCol w:w="1932"/>
        <w:gridCol w:w="6944"/>
      </w:tblGrid>
      <w:tr w:rsidR="00704D7E" w:rsidRPr="00435EF6" w14:paraId="4A835F38" w14:textId="77777777" w:rsidTr="00AF34A5">
        <w:trPr>
          <w:trHeight w:val="45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AB08F4" w14:textId="6B3509E8" w:rsidR="00704D7E" w:rsidRPr="00BF188E" w:rsidRDefault="00704D7E" w:rsidP="000E487A">
            <w:pPr>
              <w:pStyle w:val="ListParagraph"/>
              <w:ind w:left="22"/>
              <w:rPr>
                <w:b/>
                <w:sz w:val="24"/>
                <w:szCs w:val="24"/>
              </w:rPr>
            </w:pPr>
            <w:r w:rsidRPr="00BF188E">
              <w:rPr>
                <w:b/>
                <w:sz w:val="24"/>
                <w:szCs w:val="24"/>
              </w:rPr>
              <w:t xml:space="preserve">Strategic Direction 5 – </w:t>
            </w:r>
            <w:r w:rsidRPr="00BF188E">
              <w:rPr>
                <w:b/>
                <w:i/>
                <w:sz w:val="24"/>
                <w:szCs w:val="24"/>
              </w:rPr>
              <w:t xml:space="preserve">A strong, </w:t>
            </w:r>
            <w:proofErr w:type="gramStart"/>
            <w:r w:rsidRPr="00BF188E">
              <w:rPr>
                <w:b/>
                <w:i/>
                <w:sz w:val="24"/>
                <w:szCs w:val="24"/>
              </w:rPr>
              <w:t>skilled</w:t>
            </w:r>
            <w:proofErr w:type="gramEnd"/>
            <w:r w:rsidRPr="00BF188E">
              <w:rPr>
                <w:b/>
                <w:i/>
                <w:sz w:val="24"/>
                <w:szCs w:val="24"/>
              </w:rPr>
              <w:t xml:space="preserve"> and growing Aboriginal workforce</w:t>
            </w:r>
          </w:p>
        </w:tc>
      </w:tr>
      <w:tr w:rsidR="00F354A2" w:rsidRPr="00435EF6" w14:paraId="73FDFCA4" w14:textId="77777777" w:rsidTr="00AF34A5">
        <w:trPr>
          <w:trHeight w:val="454"/>
          <w:tblHeader/>
        </w:trPr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3E5025" w14:textId="77777777" w:rsidR="00F354A2" w:rsidRPr="008C0BA7" w:rsidRDefault="00F354A2" w:rsidP="000E487A">
            <w:pPr>
              <w:spacing w:before="40" w:after="40"/>
              <w:rPr>
                <w:bCs/>
                <w:i/>
                <w:color w:val="808080" w:themeColor="background1" w:themeShade="80"/>
                <w:sz w:val="24"/>
                <w:szCs w:val="24"/>
              </w:rPr>
            </w:pPr>
            <w:r w:rsidRPr="008C0BA7">
              <w:rPr>
                <w:b/>
                <w:sz w:val="24"/>
                <w:szCs w:val="24"/>
              </w:rPr>
              <w:t>FOCUS AREA:</w:t>
            </w:r>
            <w:r w:rsidRPr="008C0BA7">
              <w:rPr>
                <w:bCs/>
                <w:sz w:val="24"/>
                <w:szCs w:val="24"/>
              </w:rPr>
              <w:t xml:space="preserve">  Workforce Leadership</w:t>
            </w:r>
          </w:p>
        </w:tc>
        <w:tc>
          <w:tcPr>
            <w:tcW w:w="2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9562D8" w14:textId="77777777" w:rsidR="00F354A2" w:rsidRPr="008C0BA7" w:rsidRDefault="00F354A2" w:rsidP="000E487A">
            <w:pPr>
              <w:pStyle w:val="ListParagraph"/>
              <w:ind w:left="22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8C0BA7">
              <w:rPr>
                <w:b/>
                <w:sz w:val="24"/>
                <w:szCs w:val="24"/>
              </w:rPr>
              <w:t>ACCOUNTABLE AREA:</w:t>
            </w:r>
          </w:p>
        </w:tc>
      </w:tr>
      <w:tr w:rsidR="00F354A2" w:rsidRPr="00435EF6" w14:paraId="4BD0A315" w14:textId="77777777" w:rsidTr="000E487A">
        <w:trPr>
          <w:trHeight w:val="2837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94D" w14:textId="77777777" w:rsidR="00F354A2" w:rsidRPr="00564A1F" w:rsidRDefault="00F354A2" w:rsidP="000E487A">
            <w:pPr>
              <w:spacing w:before="40" w:after="40"/>
              <w:rPr>
                <w:rFonts w:cstheme="minorHAnsi"/>
                <w:u w:val="single"/>
              </w:rPr>
            </w:pPr>
            <w:r w:rsidRPr="00687DE2">
              <w:rPr>
                <w:rFonts w:cstheme="minorHAnsi"/>
                <w:u w:val="single"/>
              </w:rPr>
              <w:t>Aboriginal Workforce Policy</w:t>
            </w:r>
            <w:r w:rsidRPr="00564A1F">
              <w:rPr>
                <w:rFonts w:cstheme="minorHAnsi"/>
                <w:u w:val="single"/>
              </w:rPr>
              <w:t xml:space="preserve"> requirement 11:</w:t>
            </w:r>
          </w:p>
          <w:p w14:paraId="21BBB434" w14:textId="77777777" w:rsidR="00F354A2" w:rsidRPr="00C82F37" w:rsidDel="006B49A3" w:rsidRDefault="00F354A2" w:rsidP="000E487A">
            <w:r>
              <w:t>U</w:t>
            </w:r>
            <w:r w:rsidRPr="007A36BA">
              <w:t>pskill</w:t>
            </w:r>
            <w:r>
              <w:t xml:space="preserve"> and build leadership capability of current </w:t>
            </w:r>
            <w:r w:rsidRPr="00952C89">
              <w:t xml:space="preserve">Aboriginal employees </w:t>
            </w:r>
            <w:r>
              <w:t xml:space="preserve">in any discipline </w:t>
            </w:r>
            <w:r w:rsidRPr="00952C89">
              <w:t>by providing access to education, training, career development</w:t>
            </w:r>
            <w:r>
              <w:t>, succession planning, mentoring and leadership opportunities.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1A7" w14:textId="77777777" w:rsidR="00F354A2" w:rsidRPr="00562614" w:rsidRDefault="00F354A2" w:rsidP="000E487A">
            <w:pPr>
              <w:spacing w:before="40" w:after="40"/>
              <w:rPr>
                <w:b/>
                <w:bCs/>
                <w:i/>
                <w:color w:val="808080" w:themeColor="background1" w:themeShade="80"/>
              </w:rPr>
            </w:pPr>
            <w:r w:rsidRPr="008C0BA7">
              <w:rPr>
                <w:i/>
                <w:color w:val="808080" w:themeColor="background1" w:themeShade="80"/>
              </w:rPr>
              <w:t>Please complete as relevant to your HSP</w:t>
            </w:r>
          </w:p>
        </w:tc>
        <w:sdt>
          <w:sdtPr>
            <w:rPr>
              <w:sz w:val="24"/>
              <w:szCs w:val="24"/>
            </w:rPr>
            <w:id w:val="-863818381"/>
            <w:placeholder>
              <w:docPart w:val="81AFE647136E4D07A2149D0955CDF805"/>
            </w:placeholder>
            <w:showingPlcHdr/>
            <w:dropDownList>
              <w:listItem w:value="Choose an item."/>
              <w:listItem w:displayText="Complete" w:value="Complete"/>
              <w:listItem w:displayText="On-going" w:value="On-going"/>
              <w:listItem w:displayText="Commenced" w:value="Commenced"/>
              <w:listItem w:displayText="Yet to commence" w:value="Yet to commence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CF6770" w14:textId="77777777" w:rsidR="00F354A2" w:rsidRPr="008D7057" w:rsidRDefault="00F354A2" w:rsidP="000E487A">
                <w:pPr>
                  <w:spacing w:before="40" w:after="40"/>
                  <w:jc w:val="center"/>
                  <w:rPr>
                    <w:sz w:val="24"/>
                    <w:szCs w:val="24"/>
                  </w:rPr>
                </w:pPr>
                <w:r w:rsidRPr="00435EF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05F" w14:textId="77777777" w:rsidR="00F354A2" w:rsidRPr="00687DE2" w:rsidRDefault="00F354A2" w:rsidP="000E487A">
            <w:pPr>
              <w:pStyle w:val="ListParagraph"/>
              <w:numPr>
                <w:ilvl w:val="0"/>
                <w:numId w:val="16"/>
              </w:numPr>
              <w:rPr>
                <w:iCs/>
                <w:color w:val="000000" w:themeColor="text1"/>
              </w:rPr>
            </w:pPr>
            <w:r w:rsidRPr="00687DE2">
              <w:rPr>
                <w:iCs/>
                <w:color w:val="000000" w:themeColor="text1"/>
              </w:rPr>
              <w:t>Number of Aboriginal employees that completed the WA Health Aboriginal Leadership Excellence and Development Program (LEAD) in</w:t>
            </w:r>
            <w:r>
              <w:t xml:space="preserve"> the 2023-2024 reporting period.</w:t>
            </w:r>
          </w:p>
          <w:p w14:paraId="204100CD" w14:textId="77777777" w:rsidR="00F354A2" w:rsidRDefault="00F354A2" w:rsidP="000E487A">
            <w:pPr>
              <w:pStyle w:val="ListParagraph"/>
              <w:numPr>
                <w:ilvl w:val="0"/>
                <w:numId w:val="20"/>
              </w:numPr>
              <w:rPr>
                <w:iCs/>
                <w:color w:val="000000" w:themeColor="text1"/>
              </w:rPr>
            </w:pPr>
            <w:r w:rsidRPr="008D7057">
              <w:rPr>
                <w:iCs/>
                <w:color w:val="000000" w:themeColor="text1"/>
              </w:rPr>
              <w:t xml:space="preserve">Number of Aboriginal employees </w:t>
            </w:r>
            <w:r>
              <w:rPr>
                <w:iCs/>
                <w:color w:val="000000" w:themeColor="text1"/>
              </w:rPr>
              <w:t>that completed</w:t>
            </w:r>
            <w:r w:rsidRPr="00C82F37">
              <w:rPr>
                <w:iCs/>
                <w:color w:val="000000" w:themeColor="text1"/>
              </w:rPr>
              <w:t xml:space="preserve"> the WA Health First Step Aboriginal Leadership Program</w:t>
            </w:r>
            <w:r>
              <w:t xml:space="preserve"> in the 2023-2024 reporting period.</w:t>
            </w:r>
          </w:p>
          <w:p w14:paraId="78C88EB6" w14:textId="77777777" w:rsidR="00F354A2" w:rsidRDefault="00F354A2" w:rsidP="000E487A">
            <w:pPr>
              <w:pStyle w:val="ListParagraph"/>
              <w:numPr>
                <w:ilvl w:val="0"/>
                <w:numId w:val="20"/>
              </w:num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Proportion (per cent) of management level roles occupied by Aboriginal employees as </w:t>
            </w:r>
            <w:proofErr w:type="gramStart"/>
            <w:r>
              <w:rPr>
                <w:iCs/>
                <w:color w:val="000000" w:themeColor="text1"/>
              </w:rPr>
              <w:t>at</w:t>
            </w:r>
            <w:proofErr w:type="gramEnd"/>
            <w:r>
              <w:rPr>
                <w:iCs/>
                <w:color w:val="000000" w:themeColor="text1"/>
              </w:rPr>
              <w:t xml:space="preserve"> 30 June 2024.</w:t>
            </w:r>
          </w:p>
          <w:p w14:paraId="4117DEF1" w14:textId="77777777" w:rsidR="00F354A2" w:rsidRPr="00687DE2" w:rsidRDefault="00F354A2" w:rsidP="000E487A">
            <w:pPr>
              <w:pStyle w:val="ListParagraph"/>
              <w:numPr>
                <w:ilvl w:val="0"/>
                <w:numId w:val="20"/>
              </w:numPr>
              <w:rPr>
                <w:iCs/>
                <w:color w:val="808080" w:themeColor="background1" w:themeShade="80"/>
              </w:rPr>
            </w:pPr>
            <w:r>
              <w:rPr>
                <w:iCs/>
                <w:color w:val="000000" w:themeColor="text1"/>
              </w:rPr>
              <w:t xml:space="preserve">Proportion (per cent) of executive level roles occupied by Aboriginal employees as </w:t>
            </w:r>
            <w:proofErr w:type="gramStart"/>
            <w:r>
              <w:rPr>
                <w:iCs/>
                <w:color w:val="000000" w:themeColor="text1"/>
              </w:rPr>
              <w:t>at</w:t>
            </w:r>
            <w:proofErr w:type="gramEnd"/>
            <w:r>
              <w:rPr>
                <w:iCs/>
                <w:color w:val="000000" w:themeColor="text1"/>
              </w:rPr>
              <w:t xml:space="preserve"> 30 June 2024.</w:t>
            </w:r>
          </w:p>
        </w:tc>
      </w:tr>
      <w:tr w:rsidR="00F354A2" w:rsidRPr="00435EF6" w14:paraId="304A3DF7" w14:textId="77777777" w:rsidTr="000E487A">
        <w:trPr>
          <w:trHeight w:val="69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D2C" w14:textId="77777777" w:rsidR="00F354A2" w:rsidRPr="00A86F29" w:rsidRDefault="00F354A2" w:rsidP="000E487A">
            <w:pPr>
              <w:spacing w:before="40" w:after="40"/>
              <w:rPr>
                <w:rFonts w:cstheme="minorHAnsi"/>
                <w:u w:val="single"/>
              </w:rPr>
            </w:pPr>
            <w:r w:rsidRPr="00C82F37">
              <w:rPr>
                <w:rFonts w:cstheme="minorHAnsi"/>
                <w:u w:val="single"/>
              </w:rPr>
              <w:t xml:space="preserve">List other </w:t>
            </w:r>
            <w:r w:rsidRPr="00C82F37">
              <w:rPr>
                <w:rFonts w:cstheme="minorHAnsi"/>
              </w:rPr>
              <w:t xml:space="preserve">activities that relate to </w:t>
            </w:r>
            <w:r w:rsidRPr="00C82F37">
              <w:rPr>
                <w:rFonts w:cstheme="minorHAnsi"/>
                <w:i/>
                <w:iCs/>
              </w:rPr>
              <w:t>Aboriginal Workforce Policy</w:t>
            </w:r>
            <w:r w:rsidRPr="00C82F37">
              <w:rPr>
                <w:rFonts w:cstheme="minorHAnsi"/>
              </w:rPr>
              <w:t xml:space="preserve"> requirements in this focus </w:t>
            </w:r>
            <w:r w:rsidRPr="00BA5729">
              <w:rPr>
                <w:rFonts w:cstheme="minorHAnsi"/>
              </w:rPr>
              <w:t>area.</w:t>
            </w:r>
          </w:p>
        </w:tc>
        <w:tc>
          <w:tcPr>
            <w:tcW w:w="4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414" w14:textId="77777777" w:rsidR="00F354A2" w:rsidRDefault="00F354A2" w:rsidP="000E487A">
            <w:pPr>
              <w:pStyle w:val="ListParagraph"/>
              <w:ind w:left="22"/>
              <w:rPr>
                <w:i/>
                <w:color w:val="808080" w:themeColor="background1" w:themeShade="80"/>
              </w:rPr>
            </w:pPr>
          </w:p>
        </w:tc>
      </w:tr>
    </w:tbl>
    <w:p w14:paraId="2D5636B1" w14:textId="397B3F61" w:rsidR="004E0C87" w:rsidRDefault="004E0C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D1DA45E" w14:textId="77777777" w:rsidR="00816FBE" w:rsidRDefault="00816FBE" w:rsidP="00FE4EC5">
      <w:pPr>
        <w:tabs>
          <w:tab w:val="left" w:pos="8460"/>
        </w:tabs>
        <w:rPr>
          <w:rFonts w:ascii="Arial" w:hAnsi="Arial" w:cs="Arial"/>
          <w:b/>
          <w:bCs/>
          <w:sz w:val="28"/>
          <w:szCs w:val="28"/>
        </w:rPr>
      </w:pPr>
    </w:p>
    <w:p w14:paraId="5523AB4E" w14:textId="26075AB6" w:rsidR="00816FBE" w:rsidRDefault="004E0C87" w:rsidP="00FE4EC5">
      <w:pPr>
        <w:tabs>
          <w:tab w:val="left" w:pos="8460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032FB20A" wp14:editId="24C45FD3">
            <wp:extent cx="9777730" cy="405130"/>
            <wp:effectExtent l="0" t="0" r="0" b="0"/>
            <wp:docPr id="2" name="Picture 2" descr="C:\Users\he61182\Desktop\Banner imp gu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61182\Desktop\Banner imp gui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8354" w14:textId="77777777" w:rsidR="00753EF4" w:rsidRPr="00E21828" w:rsidRDefault="00753EF4" w:rsidP="00753EF4">
      <w:pPr>
        <w:tabs>
          <w:tab w:val="left" w:pos="8460"/>
        </w:tabs>
        <w:rPr>
          <w:rFonts w:ascii="Arial" w:hAnsi="Arial" w:cs="Arial"/>
          <w:sz w:val="28"/>
          <w:szCs w:val="28"/>
        </w:rPr>
      </w:pPr>
      <w:r w:rsidRPr="23665F5D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NDORSE</w:t>
      </w:r>
      <w:r w:rsidRPr="23665F5D">
        <w:rPr>
          <w:rFonts w:ascii="Arial" w:hAnsi="Arial" w:cs="Arial"/>
          <w:b/>
          <w:bCs/>
          <w:sz w:val="28"/>
          <w:szCs w:val="28"/>
        </w:rPr>
        <w:t>D BY CHIEF EXECUTIVE</w:t>
      </w:r>
      <w:r w:rsidRPr="23665F5D">
        <w:rPr>
          <w:rFonts w:ascii="Arial" w:hAnsi="Arial" w:cs="Arial"/>
          <w:sz w:val="28"/>
          <w:szCs w:val="28"/>
        </w:rPr>
        <w:t xml:space="preserve">:  </w:t>
      </w:r>
    </w:p>
    <w:p w14:paraId="02DA1538" w14:textId="77777777" w:rsidR="004E0C87" w:rsidRDefault="004E0C87" w:rsidP="004E0C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036CA68A" w14:textId="77777777" w:rsidR="004E0C87" w:rsidRDefault="004E0C87" w:rsidP="004E0C87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Pr="00E21828">
        <w:rPr>
          <w:rFonts w:ascii="Arial" w:hAnsi="Arial" w:cs="Arial"/>
          <w:sz w:val="24"/>
          <w:szCs w:val="24"/>
        </w:rPr>
        <w:t>:</w:t>
      </w:r>
      <w:r w:rsidRPr="004E0E2E">
        <w:rPr>
          <w:sz w:val="24"/>
          <w:szCs w:val="24"/>
        </w:rPr>
        <w:tab/>
      </w:r>
    </w:p>
    <w:p w14:paraId="7A3DC184" w14:textId="77777777" w:rsidR="004E0C87" w:rsidRPr="00AD4B91" w:rsidRDefault="004E0C87" w:rsidP="004E0C87">
      <w:pPr>
        <w:rPr>
          <w:rFonts w:ascii="Arial" w:hAnsi="Arial" w:cs="Arial"/>
          <w:sz w:val="24"/>
          <w:szCs w:val="24"/>
        </w:rPr>
      </w:pPr>
      <w:r w:rsidRPr="00AD4B91">
        <w:rPr>
          <w:rFonts w:ascii="Arial" w:hAnsi="Arial" w:cs="Arial"/>
          <w:sz w:val="24"/>
          <w:szCs w:val="24"/>
        </w:rPr>
        <w:t>Date:</w:t>
      </w:r>
    </w:p>
    <w:p w14:paraId="0F6CD638" w14:textId="60877703" w:rsidR="00025F08" w:rsidRPr="00141F4B" w:rsidRDefault="004C2B3E" w:rsidP="00753EF4">
      <w:pPr>
        <w:tabs>
          <w:tab w:val="left" w:pos="8460"/>
        </w:tabs>
        <w:rPr>
          <w:rFonts w:ascii="Arial" w:hAnsi="Arial" w:cs="Arial"/>
          <w:sz w:val="24"/>
          <w:szCs w:val="24"/>
        </w:rPr>
      </w:pPr>
      <w:r w:rsidRPr="004E0E2E">
        <w:rPr>
          <w:sz w:val="24"/>
          <w:szCs w:val="24"/>
        </w:rPr>
        <w:tab/>
      </w:r>
    </w:p>
    <w:sectPr w:rsidR="00025F08" w:rsidRPr="00141F4B" w:rsidSect="00E72AF1"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52F5" w14:textId="77777777" w:rsidR="00FF4471" w:rsidRDefault="00FF4471" w:rsidP="004C2B3E">
      <w:pPr>
        <w:spacing w:after="0" w:line="240" w:lineRule="auto"/>
      </w:pPr>
      <w:r>
        <w:separator/>
      </w:r>
    </w:p>
  </w:endnote>
  <w:endnote w:type="continuationSeparator" w:id="0">
    <w:p w14:paraId="6B7089F8" w14:textId="77777777" w:rsidR="00FF4471" w:rsidRDefault="00FF4471" w:rsidP="004C2B3E">
      <w:pPr>
        <w:spacing w:after="0" w:line="240" w:lineRule="auto"/>
      </w:pPr>
      <w:r>
        <w:continuationSeparator/>
      </w:r>
    </w:p>
  </w:endnote>
  <w:endnote w:type="continuationNotice" w:id="1">
    <w:p w14:paraId="167B4372" w14:textId="77777777" w:rsidR="00FF4471" w:rsidRDefault="00FF4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F29C" w14:textId="77777777" w:rsidR="00FF4471" w:rsidRDefault="00FF4471" w:rsidP="004C2B3E">
      <w:pPr>
        <w:spacing w:after="0" w:line="240" w:lineRule="auto"/>
      </w:pPr>
      <w:r>
        <w:separator/>
      </w:r>
    </w:p>
  </w:footnote>
  <w:footnote w:type="continuationSeparator" w:id="0">
    <w:p w14:paraId="107ED92B" w14:textId="77777777" w:rsidR="00FF4471" w:rsidRDefault="00FF4471" w:rsidP="004C2B3E">
      <w:pPr>
        <w:spacing w:after="0" w:line="240" w:lineRule="auto"/>
      </w:pPr>
      <w:r>
        <w:continuationSeparator/>
      </w:r>
    </w:p>
  </w:footnote>
  <w:footnote w:type="continuationNotice" w:id="1">
    <w:p w14:paraId="4AEB7043" w14:textId="77777777" w:rsidR="00FF4471" w:rsidRDefault="00FF44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8C4"/>
    <w:multiLevelType w:val="hybridMultilevel"/>
    <w:tmpl w:val="E1D686B2"/>
    <w:lvl w:ilvl="0" w:tplc="59DCC6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12774"/>
    <w:multiLevelType w:val="hybridMultilevel"/>
    <w:tmpl w:val="328ED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4DE"/>
    <w:multiLevelType w:val="hybridMultilevel"/>
    <w:tmpl w:val="386A8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B82"/>
    <w:multiLevelType w:val="hybridMultilevel"/>
    <w:tmpl w:val="5612560A"/>
    <w:lvl w:ilvl="0" w:tplc="004E2D40">
      <w:start w:val="1"/>
      <w:numFmt w:val="bullet"/>
      <w:lvlText w:val=""/>
      <w:lvlJc w:val="left"/>
      <w:pPr>
        <w:ind w:left="45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1603FB7"/>
    <w:multiLevelType w:val="hybridMultilevel"/>
    <w:tmpl w:val="54E68D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849FB"/>
    <w:multiLevelType w:val="hybridMultilevel"/>
    <w:tmpl w:val="20F6F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4CF8"/>
    <w:multiLevelType w:val="hybridMultilevel"/>
    <w:tmpl w:val="2C4E18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7150"/>
    <w:multiLevelType w:val="hybridMultilevel"/>
    <w:tmpl w:val="A9A6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E366D"/>
    <w:multiLevelType w:val="hybridMultilevel"/>
    <w:tmpl w:val="5A665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D16A0"/>
    <w:multiLevelType w:val="hybridMultilevel"/>
    <w:tmpl w:val="4DF4E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B6D6D"/>
    <w:multiLevelType w:val="hybridMultilevel"/>
    <w:tmpl w:val="85EAFEC8"/>
    <w:lvl w:ilvl="0" w:tplc="DDFA488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8089E"/>
    <w:multiLevelType w:val="hybridMultilevel"/>
    <w:tmpl w:val="92CE4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97890"/>
    <w:multiLevelType w:val="hybridMultilevel"/>
    <w:tmpl w:val="EC761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43479"/>
    <w:multiLevelType w:val="hybridMultilevel"/>
    <w:tmpl w:val="8AEC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70647"/>
    <w:multiLevelType w:val="hybridMultilevel"/>
    <w:tmpl w:val="328ED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802D1"/>
    <w:multiLevelType w:val="hybridMultilevel"/>
    <w:tmpl w:val="7416F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20FE8"/>
    <w:multiLevelType w:val="hybridMultilevel"/>
    <w:tmpl w:val="E3084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14751"/>
    <w:multiLevelType w:val="hybridMultilevel"/>
    <w:tmpl w:val="0F942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454D7"/>
    <w:multiLevelType w:val="hybridMultilevel"/>
    <w:tmpl w:val="22826238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9" w15:restartNumberingAfterBreak="0">
    <w:nsid w:val="5AD97A2E"/>
    <w:multiLevelType w:val="hybridMultilevel"/>
    <w:tmpl w:val="17A2FFBC"/>
    <w:lvl w:ilvl="0" w:tplc="5F3E5E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B23E2"/>
    <w:multiLevelType w:val="hybridMultilevel"/>
    <w:tmpl w:val="914819BE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1" w15:restartNumberingAfterBreak="0">
    <w:nsid w:val="7A4B4F47"/>
    <w:multiLevelType w:val="hybridMultilevel"/>
    <w:tmpl w:val="20F6F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D5261"/>
    <w:multiLevelType w:val="hybridMultilevel"/>
    <w:tmpl w:val="C2408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441499">
    <w:abstractNumId w:val="11"/>
  </w:num>
  <w:num w:numId="2" w16cid:durableId="1914466784">
    <w:abstractNumId w:val="16"/>
  </w:num>
  <w:num w:numId="3" w16cid:durableId="1823306051">
    <w:abstractNumId w:val="19"/>
  </w:num>
  <w:num w:numId="4" w16cid:durableId="2009169357">
    <w:abstractNumId w:val="1"/>
  </w:num>
  <w:num w:numId="5" w16cid:durableId="786436114">
    <w:abstractNumId w:val="21"/>
  </w:num>
  <w:num w:numId="6" w16cid:durableId="1527716983">
    <w:abstractNumId w:val="5"/>
  </w:num>
  <w:num w:numId="7" w16cid:durableId="2019042965">
    <w:abstractNumId w:val="14"/>
  </w:num>
  <w:num w:numId="8" w16cid:durableId="1847592080">
    <w:abstractNumId w:val="7"/>
  </w:num>
  <w:num w:numId="9" w16cid:durableId="1842548580">
    <w:abstractNumId w:val="10"/>
  </w:num>
  <w:num w:numId="10" w16cid:durableId="1013341460">
    <w:abstractNumId w:val="3"/>
  </w:num>
  <w:num w:numId="11" w16cid:durableId="1456604826">
    <w:abstractNumId w:val="15"/>
  </w:num>
  <w:num w:numId="12" w16cid:durableId="2010325206">
    <w:abstractNumId w:val="12"/>
  </w:num>
  <w:num w:numId="13" w16cid:durableId="1042359856">
    <w:abstractNumId w:val="0"/>
  </w:num>
  <w:num w:numId="14" w16cid:durableId="945622346">
    <w:abstractNumId w:val="8"/>
  </w:num>
  <w:num w:numId="15" w16cid:durableId="909388989">
    <w:abstractNumId w:val="17"/>
  </w:num>
  <w:num w:numId="16" w16cid:durableId="1542085179">
    <w:abstractNumId w:val="22"/>
  </w:num>
  <w:num w:numId="17" w16cid:durableId="805700632">
    <w:abstractNumId w:val="4"/>
  </w:num>
  <w:num w:numId="18" w16cid:durableId="724260929">
    <w:abstractNumId w:val="2"/>
  </w:num>
  <w:num w:numId="19" w16cid:durableId="1660690161">
    <w:abstractNumId w:val="6"/>
  </w:num>
  <w:num w:numId="20" w16cid:durableId="1349915133">
    <w:abstractNumId w:val="18"/>
  </w:num>
  <w:num w:numId="21" w16cid:durableId="1232303544">
    <w:abstractNumId w:val="20"/>
  </w:num>
  <w:num w:numId="22" w16cid:durableId="461464296">
    <w:abstractNumId w:val="9"/>
  </w:num>
  <w:num w:numId="23" w16cid:durableId="1046106835">
    <w:abstractNumId w:val="13"/>
  </w:num>
  <w:num w:numId="24" w16cid:durableId="11775055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3E"/>
    <w:rsid w:val="000177CF"/>
    <w:rsid w:val="00017F1C"/>
    <w:rsid w:val="00017FD8"/>
    <w:rsid w:val="000205F8"/>
    <w:rsid w:val="00021D84"/>
    <w:rsid w:val="00024184"/>
    <w:rsid w:val="00024C04"/>
    <w:rsid w:val="00025F08"/>
    <w:rsid w:val="000342B0"/>
    <w:rsid w:val="00034E83"/>
    <w:rsid w:val="00036011"/>
    <w:rsid w:val="000368AA"/>
    <w:rsid w:val="00043782"/>
    <w:rsid w:val="000479E3"/>
    <w:rsid w:val="00047F43"/>
    <w:rsid w:val="00054903"/>
    <w:rsid w:val="0005666D"/>
    <w:rsid w:val="00090F25"/>
    <w:rsid w:val="00095DBF"/>
    <w:rsid w:val="00096029"/>
    <w:rsid w:val="00097165"/>
    <w:rsid w:val="000978B0"/>
    <w:rsid w:val="000A231F"/>
    <w:rsid w:val="000A4228"/>
    <w:rsid w:val="000B2497"/>
    <w:rsid w:val="000B730D"/>
    <w:rsid w:val="000B74F1"/>
    <w:rsid w:val="000C2AAC"/>
    <w:rsid w:val="000C3A81"/>
    <w:rsid w:val="000C4106"/>
    <w:rsid w:val="000C5085"/>
    <w:rsid w:val="000C607B"/>
    <w:rsid w:val="000D1F6A"/>
    <w:rsid w:val="000E0BBC"/>
    <w:rsid w:val="000E2804"/>
    <w:rsid w:val="000E2A83"/>
    <w:rsid w:val="000E5732"/>
    <w:rsid w:val="000F12B4"/>
    <w:rsid w:val="000F5F55"/>
    <w:rsid w:val="00102798"/>
    <w:rsid w:val="00105B25"/>
    <w:rsid w:val="00110FD1"/>
    <w:rsid w:val="001166C0"/>
    <w:rsid w:val="00117EEC"/>
    <w:rsid w:val="00120D36"/>
    <w:rsid w:val="00122CBA"/>
    <w:rsid w:val="00127A49"/>
    <w:rsid w:val="00130F15"/>
    <w:rsid w:val="001350A5"/>
    <w:rsid w:val="00141F4B"/>
    <w:rsid w:val="001474B9"/>
    <w:rsid w:val="00152E40"/>
    <w:rsid w:val="00154A97"/>
    <w:rsid w:val="001553B3"/>
    <w:rsid w:val="00164D37"/>
    <w:rsid w:val="00182D14"/>
    <w:rsid w:val="001922FD"/>
    <w:rsid w:val="00195BDD"/>
    <w:rsid w:val="001B0601"/>
    <w:rsid w:val="001B1D5C"/>
    <w:rsid w:val="001B5043"/>
    <w:rsid w:val="001B53A0"/>
    <w:rsid w:val="001C2733"/>
    <w:rsid w:val="001C3D53"/>
    <w:rsid w:val="001C3F75"/>
    <w:rsid w:val="001D1954"/>
    <w:rsid w:val="001D1E11"/>
    <w:rsid w:val="001E28A5"/>
    <w:rsid w:val="001E36F1"/>
    <w:rsid w:val="001E4BD5"/>
    <w:rsid w:val="001E55F1"/>
    <w:rsid w:val="001E71CD"/>
    <w:rsid w:val="001E7E2D"/>
    <w:rsid w:val="001F30AE"/>
    <w:rsid w:val="001F5277"/>
    <w:rsid w:val="00203DFC"/>
    <w:rsid w:val="00206841"/>
    <w:rsid w:val="00217D38"/>
    <w:rsid w:val="002347C1"/>
    <w:rsid w:val="002355DA"/>
    <w:rsid w:val="00237C9F"/>
    <w:rsid w:val="002432BB"/>
    <w:rsid w:val="002470CC"/>
    <w:rsid w:val="00251DE9"/>
    <w:rsid w:val="002568E0"/>
    <w:rsid w:val="00260142"/>
    <w:rsid w:val="002655DF"/>
    <w:rsid w:val="0027031B"/>
    <w:rsid w:val="0027640E"/>
    <w:rsid w:val="00276B99"/>
    <w:rsid w:val="002803F5"/>
    <w:rsid w:val="00280AC0"/>
    <w:rsid w:val="00280F18"/>
    <w:rsid w:val="00281084"/>
    <w:rsid w:val="00291478"/>
    <w:rsid w:val="00292729"/>
    <w:rsid w:val="002A0687"/>
    <w:rsid w:val="002A23CE"/>
    <w:rsid w:val="002A513D"/>
    <w:rsid w:val="002A7DAD"/>
    <w:rsid w:val="002B3AF7"/>
    <w:rsid w:val="002C0FDF"/>
    <w:rsid w:val="002C1DB9"/>
    <w:rsid w:val="002C2D81"/>
    <w:rsid w:val="002C55E3"/>
    <w:rsid w:val="002C6B7B"/>
    <w:rsid w:val="002D3ACC"/>
    <w:rsid w:val="002D7D16"/>
    <w:rsid w:val="002E2643"/>
    <w:rsid w:val="002E7BFD"/>
    <w:rsid w:val="002F077C"/>
    <w:rsid w:val="002F22DA"/>
    <w:rsid w:val="002F2A68"/>
    <w:rsid w:val="002F774A"/>
    <w:rsid w:val="002F774E"/>
    <w:rsid w:val="00300CAF"/>
    <w:rsid w:val="00302325"/>
    <w:rsid w:val="003033D7"/>
    <w:rsid w:val="00304B83"/>
    <w:rsid w:val="003079A6"/>
    <w:rsid w:val="0031033F"/>
    <w:rsid w:val="003116B3"/>
    <w:rsid w:val="0032023A"/>
    <w:rsid w:val="00325185"/>
    <w:rsid w:val="003329C1"/>
    <w:rsid w:val="0033385D"/>
    <w:rsid w:val="003344FC"/>
    <w:rsid w:val="00351BE7"/>
    <w:rsid w:val="00354A3C"/>
    <w:rsid w:val="003642CE"/>
    <w:rsid w:val="00366924"/>
    <w:rsid w:val="003A4EB9"/>
    <w:rsid w:val="003A65B5"/>
    <w:rsid w:val="003A6EE0"/>
    <w:rsid w:val="003A7636"/>
    <w:rsid w:val="003B191C"/>
    <w:rsid w:val="003C4496"/>
    <w:rsid w:val="003D2B0C"/>
    <w:rsid w:val="003F0BD7"/>
    <w:rsid w:val="003F25FC"/>
    <w:rsid w:val="003F7C01"/>
    <w:rsid w:val="00406AC8"/>
    <w:rsid w:val="00411DB4"/>
    <w:rsid w:val="00415E93"/>
    <w:rsid w:val="00425CB3"/>
    <w:rsid w:val="00426008"/>
    <w:rsid w:val="00426B56"/>
    <w:rsid w:val="004311B1"/>
    <w:rsid w:val="00434DB4"/>
    <w:rsid w:val="00435EF6"/>
    <w:rsid w:val="0043626C"/>
    <w:rsid w:val="0044316C"/>
    <w:rsid w:val="0044371A"/>
    <w:rsid w:val="00445BB7"/>
    <w:rsid w:val="004641F4"/>
    <w:rsid w:val="00474D1B"/>
    <w:rsid w:val="0047508C"/>
    <w:rsid w:val="004819B0"/>
    <w:rsid w:val="00484993"/>
    <w:rsid w:val="00484AF0"/>
    <w:rsid w:val="00486BF8"/>
    <w:rsid w:val="00487E23"/>
    <w:rsid w:val="004A5D03"/>
    <w:rsid w:val="004C1A84"/>
    <w:rsid w:val="004C2B3E"/>
    <w:rsid w:val="004C3C65"/>
    <w:rsid w:val="004C40D0"/>
    <w:rsid w:val="004D4D39"/>
    <w:rsid w:val="004D4F54"/>
    <w:rsid w:val="004E0C87"/>
    <w:rsid w:val="004E0E2E"/>
    <w:rsid w:val="004E1FFB"/>
    <w:rsid w:val="004E6125"/>
    <w:rsid w:val="004E7788"/>
    <w:rsid w:val="004F0FD2"/>
    <w:rsid w:val="0050047B"/>
    <w:rsid w:val="00514554"/>
    <w:rsid w:val="00514F8C"/>
    <w:rsid w:val="00516B70"/>
    <w:rsid w:val="00517899"/>
    <w:rsid w:val="00523D59"/>
    <w:rsid w:val="00527DC7"/>
    <w:rsid w:val="00530134"/>
    <w:rsid w:val="00537808"/>
    <w:rsid w:val="00537E40"/>
    <w:rsid w:val="005404B5"/>
    <w:rsid w:val="00542988"/>
    <w:rsid w:val="00547140"/>
    <w:rsid w:val="00551368"/>
    <w:rsid w:val="00553BE5"/>
    <w:rsid w:val="00554C85"/>
    <w:rsid w:val="00555276"/>
    <w:rsid w:val="005568E9"/>
    <w:rsid w:val="005571FC"/>
    <w:rsid w:val="00562614"/>
    <w:rsid w:val="00564A1F"/>
    <w:rsid w:val="005717FA"/>
    <w:rsid w:val="0057399D"/>
    <w:rsid w:val="00576DFF"/>
    <w:rsid w:val="00576E51"/>
    <w:rsid w:val="00584924"/>
    <w:rsid w:val="00585277"/>
    <w:rsid w:val="0058592E"/>
    <w:rsid w:val="00590CD7"/>
    <w:rsid w:val="005920AF"/>
    <w:rsid w:val="005960ED"/>
    <w:rsid w:val="005A345D"/>
    <w:rsid w:val="005A3C72"/>
    <w:rsid w:val="005A6200"/>
    <w:rsid w:val="005A71CA"/>
    <w:rsid w:val="005C1CDE"/>
    <w:rsid w:val="005E10A8"/>
    <w:rsid w:val="005E50D4"/>
    <w:rsid w:val="00607E15"/>
    <w:rsid w:val="00612641"/>
    <w:rsid w:val="00615154"/>
    <w:rsid w:val="006168FC"/>
    <w:rsid w:val="006169CC"/>
    <w:rsid w:val="00616C64"/>
    <w:rsid w:val="006216A5"/>
    <w:rsid w:val="006219E9"/>
    <w:rsid w:val="006269EA"/>
    <w:rsid w:val="00630D71"/>
    <w:rsid w:val="00636CCF"/>
    <w:rsid w:val="00644D32"/>
    <w:rsid w:val="00644FBD"/>
    <w:rsid w:val="00647FD4"/>
    <w:rsid w:val="0065733D"/>
    <w:rsid w:val="0066794A"/>
    <w:rsid w:val="0067167B"/>
    <w:rsid w:val="006717A6"/>
    <w:rsid w:val="00675994"/>
    <w:rsid w:val="00682111"/>
    <w:rsid w:val="00687DE2"/>
    <w:rsid w:val="0069663E"/>
    <w:rsid w:val="006A4B97"/>
    <w:rsid w:val="006B3DF3"/>
    <w:rsid w:val="006B49A3"/>
    <w:rsid w:val="006C0394"/>
    <w:rsid w:val="006C62A6"/>
    <w:rsid w:val="006C730F"/>
    <w:rsid w:val="006D2161"/>
    <w:rsid w:val="006D6C8F"/>
    <w:rsid w:val="006E4C19"/>
    <w:rsid w:val="006E6C63"/>
    <w:rsid w:val="006F10B0"/>
    <w:rsid w:val="006F41E1"/>
    <w:rsid w:val="00701656"/>
    <w:rsid w:val="00702E46"/>
    <w:rsid w:val="00704D7E"/>
    <w:rsid w:val="00711C77"/>
    <w:rsid w:val="00724FFB"/>
    <w:rsid w:val="00726706"/>
    <w:rsid w:val="0073149C"/>
    <w:rsid w:val="00734DC7"/>
    <w:rsid w:val="00743D35"/>
    <w:rsid w:val="00751B37"/>
    <w:rsid w:val="00753ED3"/>
    <w:rsid w:val="00753EF4"/>
    <w:rsid w:val="00772D5C"/>
    <w:rsid w:val="00774684"/>
    <w:rsid w:val="007817D9"/>
    <w:rsid w:val="00783509"/>
    <w:rsid w:val="00783EE9"/>
    <w:rsid w:val="00785208"/>
    <w:rsid w:val="00785780"/>
    <w:rsid w:val="007857C1"/>
    <w:rsid w:val="00795761"/>
    <w:rsid w:val="00797DCF"/>
    <w:rsid w:val="007B2AF0"/>
    <w:rsid w:val="007B5576"/>
    <w:rsid w:val="007B59A5"/>
    <w:rsid w:val="007C0796"/>
    <w:rsid w:val="007D02AD"/>
    <w:rsid w:val="007D0B23"/>
    <w:rsid w:val="007D20BC"/>
    <w:rsid w:val="007F2C3E"/>
    <w:rsid w:val="00804112"/>
    <w:rsid w:val="00811876"/>
    <w:rsid w:val="0081496A"/>
    <w:rsid w:val="00816FBE"/>
    <w:rsid w:val="0082169C"/>
    <w:rsid w:val="008217F4"/>
    <w:rsid w:val="0082389F"/>
    <w:rsid w:val="008318D6"/>
    <w:rsid w:val="0083283B"/>
    <w:rsid w:val="00832F8F"/>
    <w:rsid w:val="008343FE"/>
    <w:rsid w:val="0084402D"/>
    <w:rsid w:val="00857B78"/>
    <w:rsid w:val="00865CBD"/>
    <w:rsid w:val="00865D40"/>
    <w:rsid w:val="008726A0"/>
    <w:rsid w:val="00874E3D"/>
    <w:rsid w:val="0087572C"/>
    <w:rsid w:val="00887D8C"/>
    <w:rsid w:val="0089068A"/>
    <w:rsid w:val="008906AF"/>
    <w:rsid w:val="00893633"/>
    <w:rsid w:val="00894EC4"/>
    <w:rsid w:val="00895C00"/>
    <w:rsid w:val="008A2551"/>
    <w:rsid w:val="008A70C5"/>
    <w:rsid w:val="008B0534"/>
    <w:rsid w:val="008B1F43"/>
    <w:rsid w:val="008B2BAE"/>
    <w:rsid w:val="008B7E52"/>
    <w:rsid w:val="008C0BA7"/>
    <w:rsid w:val="008C4E62"/>
    <w:rsid w:val="008C569F"/>
    <w:rsid w:val="008D340D"/>
    <w:rsid w:val="008D7057"/>
    <w:rsid w:val="008E4E01"/>
    <w:rsid w:val="008E70E3"/>
    <w:rsid w:val="008F1523"/>
    <w:rsid w:val="008F173F"/>
    <w:rsid w:val="008F3AA2"/>
    <w:rsid w:val="00900122"/>
    <w:rsid w:val="00906B04"/>
    <w:rsid w:val="0091216F"/>
    <w:rsid w:val="00926BA2"/>
    <w:rsid w:val="0093361F"/>
    <w:rsid w:val="0095416B"/>
    <w:rsid w:val="00962604"/>
    <w:rsid w:val="00964F03"/>
    <w:rsid w:val="00984FF1"/>
    <w:rsid w:val="00990C01"/>
    <w:rsid w:val="009966F0"/>
    <w:rsid w:val="009A2423"/>
    <w:rsid w:val="009A7576"/>
    <w:rsid w:val="009B1021"/>
    <w:rsid w:val="009B46A5"/>
    <w:rsid w:val="009B530F"/>
    <w:rsid w:val="009C0471"/>
    <w:rsid w:val="009C7013"/>
    <w:rsid w:val="009E4000"/>
    <w:rsid w:val="009F0CD8"/>
    <w:rsid w:val="009F2A41"/>
    <w:rsid w:val="009F3B15"/>
    <w:rsid w:val="00A003D3"/>
    <w:rsid w:val="00A01765"/>
    <w:rsid w:val="00A06CB7"/>
    <w:rsid w:val="00A110ED"/>
    <w:rsid w:val="00A12444"/>
    <w:rsid w:val="00A1448F"/>
    <w:rsid w:val="00A164FA"/>
    <w:rsid w:val="00A1758C"/>
    <w:rsid w:val="00A300B0"/>
    <w:rsid w:val="00A5424E"/>
    <w:rsid w:val="00A5553C"/>
    <w:rsid w:val="00A67ABA"/>
    <w:rsid w:val="00A67BB9"/>
    <w:rsid w:val="00A67DF6"/>
    <w:rsid w:val="00A72B55"/>
    <w:rsid w:val="00A73385"/>
    <w:rsid w:val="00A73FF0"/>
    <w:rsid w:val="00A75A2F"/>
    <w:rsid w:val="00A84BC5"/>
    <w:rsid w:val="00A86F29"/>
    <w:rsid w:val="00A90C77"/>
    <w:rsid w:val="00A91033"/>
    <w:rsid w:val="00AA0D1C"/>
    <w:rsid w:val="00AA4F03"/>
    <w:rsid w:val="00AA6513"/>
    <w:rsid w:val="00AB4426"/>
    <w:rsid w:val="00AB6CA9"/>
    <w:rsid w:val="00AC4A98"/>
    <w:rsid w:val="00AD2BFD"/>
    <w:rsid w:val="00AD325B"/>
    <w:rsid w:val="00AD3476"/>
    <w:rsid w:val="00AD49F6"/>
    <w:rsid w:val="00AD4A0D"/>
    <w:rsid w:val="00AD644E"/>
    <w:rsid w:val="00AE6C4E"/>
    <w:rsid w:val="00AF34A5"/>
    <w:rsid w:val="00AF63E7"/>
    <w:rsid w:val="00AF6BEF"/>
    <w:rsid w:val="00B03E17"/>
    <w:rsid w:val="00B04C41"/>
    <w:rsid w:val="00B06A3F"/>
    <w:rsid w:val="00B163CE"/>
    <w:rsid w:val="00B178AB"/>
    <w:rsid w:val="00B22471"/>
    <w:rsid w:val="00B234D1"/>
    <w:rsid w:val="00B23C22"/>
    <w:rsid w:val="00B26C12"/>
    <w:rsid w:val="00B31B56"/>
    <w:rsid w:val="00B37107"/>
    <w:rsid w:val="00B37EBB"/>
    <w:rsid w:val="00B40D02"/>
    <w:rsid w:val="00B45303"/>
    <w:rsid w:val="00B47C53"/>
    <w:rsid w:val="00B5093C"/>
    <w:rsid w:val="00B50ED2"/>
    <w:rsid w:val="00B52321"/>
    <w:rsid w:val="00B5364B"/>
    <w:rsid w:val="00B615CB"/>
    <w:rsid w:val="00B664F6"/>
    <w:rsid w:val="00B9280D"/>
    <w:rsid w:val="00B94836"/>
    <w:rsid w:val="00BA06DC"/>
    <w:rsid w:val="00BA5729"/>
    <w:rsid w:val="00BB1FD7"/>
    <w:rsid w:val="00BB4064"/>
    <w:rsid w:val="00BC7A23"/>
    <w:rsid w:val="00BE16C0"/>
    <w:rsid w:val="00BE4CB0"/>
    <w:rsid w:val="00BE5F8D"/>
    <w:rsid w:val="00BF188E"/>
    <w:rsid w:val="00C0060B"/>
    <w:rsid w:val="00C009FE"/>
    <w:rsid w:val="00C17A97"/>
    <w:rsid w:val="00C21150"/>
    <w:rsid w:val="00C27CBE"/>
    <w:rsid w:val="00C305C6"/>
    <w:rsid w:val="00C360EE"/>
    <w:rsid w:val="00C45F34"/>
    <w:rsid w:val="00C4682B"/>
    <w:rsid w:val="00C517FE"/>
    <w:rsid w:val="00C52596"/>
    <w:rsid w:val="00C66A82"/>
    <w:rsid w:val="00C730CA"/>
    <w:rsid w:val="00C75447"/>
    <w:rsid w:val="00C77A81"/>
    <w:rsid w:val="00C82F37"/>
    <w:rsid w:val="00CA2055"/>
    <w:rsid w:val="00CA5E8A"/>
    <w:rsid w:val="00CA77AA"/>
    <w:rsid w:val="00CB076E"/>
    <w:rsid w:val="00CB4299"/>
    <w:rsid w:val="00CB5DE0"/>
    <w:rsid w:val="00CC1F52"/>
    <w:rsid w:val="00CF33B1"/>
    <w:rsid w:val="00CF4DED"/>
    <w:rsid w:val="00CF60D7"/>
    <w:rsid w:val="00D01B30"/>
    <w:rsid w:val="00D023B3"/>
    <w:rsid w:val="00D07D6A"/>
    <w:rsid w:val="00D110A7"/>
    <w:rsid w:val="00D1233C"/>
    <w:rsid w:val="00D206DA"/>
    <w:rsid w:val="00D207AD"/>
    <w:rsid w:val="00D21138"/>
    <w:rsid w:val="00D3353D"/>
    <w:rsid w:val="00D35E43"/>
    <w:rsid w:val="00D378F3"/>
    <w:rsid w:val="00D41DFC"/>
    <w:rsid w:val="00D42867"/>
    <w:rsid w:val="00D42987"/>
    <w:rsid w:val="00D4722D"/>
    <w:rsid w:val="00D53484"/>
    <w:rsid w:val="00D54121"/>
    <w:rsid w:val="00D64FF3"/>
    <w:rsid w:val="00D67927"/>
    <w:rsid w:val="00D70296"/>
    <w:rsid w:val="00D720D0"/>
    <w:rsid w:val="00D73C33"/>
    <w:rsid w:val="00D74DA4"/>
    <w:rsid w:val="00D76AA4"/>
    <w:rsid w:val="00D86683"/>
    <w:rsid w:val="00D86953"/>
    <w:rsid w:val="00D86FC3"/>
    <w:rsid w:val="00D905D6"/>
    <w:rsid w:val="00DA624F"/>
    <w:rsid w:val="00DA7342"/>
    <w:rsid w:val="00DC5776"/>
    <w:rsid w:val="00DC5B94"/>
    <w:rsid w:val="00DD116F"/>
    <w:rsid w:val="00DD538A"/>
    <w:rsid w:val="00DE2889"/>
    <w:rsid w:val="00DE481E"/>
    <w:rsid w:val="00DE500A"/>
    <w:rsid w:val="00DE5F75"/>
    <w:rsid w:val="00DE752E"/>
    <w:rsid w:val="00DF2134"/>
    <w:rsid w:val="00DF2F07"/>
    <w:rsid w:val="00DF7F8B"/>
    <w:rsid w:val="00E00AD4"/>
    <w:rsid w:val="00E03A90"/>
    <w:rsid w:val="00E13C16"/>
    <w:rsid w:val="00E157F7"/>
    <w:rsid w:val="00E17410"/>
    <w:rsid w:val="00E21828"/>
    <w:rsid w:val="00E220AB"/>
    <w:rsid w:val="00E22FE6"/>
    <w:rsid w:val="00E24610"/>
    <w:rsid w:val="00E3172F"/>
    <w:rsid w:val="00E36455"/>
    <w:rsid w:val="00E40CC5"/>
    <w:rsid w:val="00E52E1D"/>
    <w:rsid w:val="00E55B14"/>
    <w:rsid w:val="00E60B02"/>
    <w:rsid w:val="00E641EC"/>
    <w:rsid w:val="00E64D99"/>
    <w:rsid w:val="00E67608"/>
    <w:rsid w:val="00E72AF1"/>
    <w:rsid w:val="00E866FA"/>
    <w:rsid w:val="00EA0EF3"/>
    <w:rsid w:val="00EA7CC3"/>
    <w:rsid w:val="00EB0FC8"/>
    <w:rsid w:val="00EB4C6B"/>
    <w:rsid w:val="00EB6F57"/>
    <w:rsid w:val="00EC6210"/>
    <w:rsid w:val="00ED4AD6"/>
    <w:rsid w:val="00ED6F02"/>
    <w:rsid w:val="00EE052C"/>
    <w:rsid w:val="00EE1B18"/>
    <w:rsid w:val="00EE1E38"/>
    <w:rsid w:val="00EE3072"/>
    <w:rsid w:val="00EE3C68"/>
    <w:rsid w:val="00EE6574"/>
    <w:rsid w:val="00EF6930"/>
    <w:rsid w:val="00EF74B9"/>
    <w:rsid w:val="00F043E8"/>
    <w:rsid w:val="00F13019"/>
    <w:rsid w:val="00F27E95"/>
    <w:rsid w:val="00F354A2"/>
    <w:rsid w:val="00F36BB4"/>
    <w:rsid w:val="00F4197B"/>
    <w:rsid w:val="00F51EA7"/>
    <w:rsid w:val="00F54D28"/>
    <w:rsid w:val="00F65039"/>
    <w:rsid w:val="00F65FBB"/>
    <w:rsid w:val="00F733E1"/>
    <w:rsid w:val="00F76851"/>
    <w:rsid w:val="00F809EA"/>
    <w:rsid w:val="00F85C35"/>
    <w:rsid w:val="00FA2081"/>
    <w:rsid w:val="00FA78A1"/>
    <w:rsid w:val="00FB21FB"/>
    <w:rsid w:val="00FB5F23"/>
    <w:rsid w:val="00FC04E3"/>
    <w:rsid w:val="00FC1D6D"/>
    <w:rsid w:val="00FC7092"/>
    <w:rsid w:val="00FE38C1"/>
    <w:rsid w:val="00FE4EC5"/>
    <w:rsid w:val="00FF4471"/>
    <w:rsid w:val="00FF4A99"/>
    <w:rsid w:val="082B5E21"/>
    <w:rsid w:val="0BBA76B3"/>
    <w:rsid w:val="0E75ECF6"/>
    <w:rsid w:val="1A85EE92"/>
    <w:rsid w:val="1E79B8E1"/>
    <w:rsid w:val="23665F5D"/>
    <w:rsid w:val="43954675"/>
    <w:rsid w:val="4B30C507"/>
    <w:rsid w:val="4B4C94B7"/>
    <w:rsid w:val="5CA0D564"/>
    <w:rsid w:val="6C0EEBC0"/>
    <w:rsid w:val="72A5AA74"/>
    <w:rsid w:val="7508B505"/>
    <w:rsid w:val="7640D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9C303"/>
  <w15:docId w15:val="{8252B097-D5CD-44B1-88B9-BD5B2F49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B9"/>
  </w:style>
  <w:style w:type="paragraph" w:styleId="Heading1">
    <w:name w:val="heading 1"/>
    <w:basedOn w:val="Normal"/>
    <w:next w:val="Normal"/>
    <w:link w:val="Heading1Char"/>
    <w:uiPriority w:val="9"/>
    <w:qFormat/>
    <w:rsid w:val="00155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3E"/>
  </w:style>
  <w:style w:type="paragraph" w:styleId="Footer">
    <w:name w:val="footer"/>
    <w:basedOn w:val="Normal"/>
    <w:link w:val="FooterChar"/>
    <w:uiPriority w:val="99"/>
    <w:unhideWhenUsed/>
    <w:rsid w:val="004C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3E"/>
  </w:style>
  <w:style w:type="character" w:customStyle="1" w:styleId="Heading1Char">
    <w:name w:val="Heading 1 Char"/>
    <w:basedOn w:val="DefaultParagraphFont"/>
    <w:link w:val="Heading1"/>
    <w:uiPriority w:val="9"/>
    <w:rsid w:val="00155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3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"/>
    <w:basedOn w:val="Normal"/>
    <w:uiPriority w:val="34"/>
    <w:qFormat/>
    <w:rsid w:val="00984FF1"/>
    <w:pPr>
      <w:ind w:left="720"/>
      <w:contextualSpacing/>
    </w:pPr>
  </w:style>
  <w:style w:type="character" w:styleId="Hyperlink">
    <w:name w:val="Hyperlink"/>
    <w:uiPriority w:val="99"/>
    <w:unhideWhenUsed/>
    <w:rsid w:val="007D0B23"/>
    <w:rPr>
      <w:rFonts w:ascii="Arial" w:hAnsi="Arial" w:cs="Arial" w:hint="default"/>
      <w:color w:val="004B8D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E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2E4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347C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1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0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1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original.Health@health.w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31E78E89864D73BD5D5FACEA53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5ADD-169A-4034-BF65-F872D73F52B1}"/>
      </w:docPartPr>
      <w:docPartBody>
        <w:p w:rsidR="00DD0700" w:rsidRDefault="00B95ECF" w:rsidP="00B95ECF">
          <w:pPr>
            <w:pStyle w:val="CC31E78E89864D73BD5D5FACEA53DE47"/>
          </w:pPr>
          <w:r w:rsidRPr="00A352E6">
            <w:rPr>
              <w:rStyle w:val="PlaceholderText"/>
            </w:rPr>
            <w:t>Choose an item.</w:t>
          </w:r>
        </w:p>
      </w:docPartBody>
    </w:docPart>
    <w:docPart>
      <w:docPartPr>
        <w:name w:val="B5DE1DC8969645CBBD84752DC4D8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421A6-1C54-4CD5-8044-025E6FDA4A85}"/>
      </w:docPartPr>
      <w:docPartBody>
        <w:p w:rsidR="00DD0700" w:rsidRDefault="00B95ECF" w:rsidP="00B95ECF">
          <w:pPr>
            <w:pStyle w:val="B5DE1DC8969645CBBD84752DC4D8371D"/>
          </w:pPr>
          <w:r w:rsidRPr="00A352E6">
            <w:rPr>
              <w:rStyle w:val="PlaceholderText"/>
            </w:rPr>
            <w:t>Choose an item.</w:t>
          </w:r>
        </w:p>
      </w:docPartBody>
    </w:docPart>
    <w:docPart>
      <w:docPartPr>
        <w:name w:val="BA09D1ABC2F547EDABF5D51B823DE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C61B-397B-40A2-AB45-78E1D41005DB}"/>
      </w:docPartPr>
      <w:docPartBody>
        <w:p w:rsidR="00DD0700" w:rsidRDefault="00B95ECF" w:rsidP="00B95ECF">
          <w:pPr>
            <w:pStyle w:val="BA09D1ABC2F547EDABF5D51B823DEBFD"/>
          </w:pPr>
          <w:r w:rsidRPr="00A352E6">
            <w:rPr>
              <w:rStyle w:val="PlaceholderText"/>
            </w:rPr>
            <w:t>Choose an item.</w:t>
          </w:r>
        </w:p>
      </w:docPartBody>
    </w:docPart>
    <w:docPart>
      <w:docPartPr>
        <w:name w:val="1705ED0B1D9444D69EF61B3A9938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6333-477A-479D-8274-947AA030880F}"/>
      </w:docPartPr>
      <w:docPartBody>
        <w:p w:rsidR="00DD0700" w:rsidRDefault="00B95ECF" w:rsidP="00B95ECF">
          <w:pPr>
            <w:pStyle w:val="1705ED0B1D9444D69EF61B3A9938E056"/>
          </w:pPr>
          <w:r w:rsidRPr="00A352E6">
            <w:rPr>
              <w:rStyle w:val="PlaceholderText"/>
            </w:rPr>
            <w:t>Choose an item.</w:t>
          </w:r>
        </w:p>
      </w:docPartBody>
    </w:docPart>
    <w:docPart>
      <w:docPartPr>
        <w:name w:val="81AFE647136E4D07A2149D0955CD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74EE-198A-4191-BBBF-F237E6FD7A30}"/>
      </w:docPartPr>
      <w:docPartBody>
        <w:p w:rsidR="00DD0700" w:rsidRDefault="00B95ECF" w:rsidP="00B95ECF">
          <w:pPr>
            <w:pStyle w:val="81AFE647136E4D07A2149D0955CDF805"/>
          </w:pPr>
          <w:r w:rsidRPr="00A352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B0"/>
    <w:rsid w:val="001858E9"/>
    <w:rsid w:val="001922FD"/>
    <w:rsid w:val="00205046"/>
    <w:rsid w:val="00233DA6"/>
    <w:rsid w:val="00260E8A"/>
    <w:rsid w:val="00263464"/>
    <w:rsid w:val="002803F5"/>
    <w:rsid w:val="00304F45"/>
    <w:rsid w:val="00335919"/>
    <w:rsid w:val="0041616C"/>
    <w:rsid w:val="004636D2"/>
    <w:rsid w:val="00472B8A"/>
    <w:rsid w:val="00472D33"/>
    <w:rsid w:val="004A009C"/>
    <w:rsid w:val="00541F6E"/>
    <w:rsid w:val="00593299"/>
    <w:rsid w:val="005E1B9D"/>
    <w:rsid w:val="00680A3F"/>
    <w:rsid w:val="006A707A"/>
    <w:rsid w:val="006F5CCB"/>
    <w:rsid w:val="0070518A"/>
    <w:rsid w:val="007C77EC"/>
    <w:rsid w:val="007D79B4"/>
    <w:rsid w:val="007F1C94"/>
    <w:rsid w:val="00823212"/>
    <w:rsid w:val="008C3900"/>
    <w:rsid w:val="0093721B"/>
    <w:rsid w:val="00985F24"/>
    <w:rsid w:val="00A21E57"/>
    <w:rsid w:val="00A300B0"/>
    <w:rsid w:val="00AA3CEE"/>
    <w:rsid w:val="00AF0D13"/>
    <w:rsid w:val="00B33DBA"/>
    <w:rsid w:val="00B657C8"/>
    <w:rsid w:val="00B95ECF"/>
    <w:rsid w:val="00C009FE"/>
    <w:rsid w:val="00CB75B5"/>
    <w:rsid w:val="00D60570"/>
    <w:rsid w:val="00DC0008"/>
    <w:rsid w:val="00DD0700"/>
    <w:rsid w:val="00DE28E8"/>
    <w:rsid w:val="00E675A9"/>
    <w:rsid w:val="00F52B09"/>
    <w:rsid w:val="00F94659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700"/>
    <w:rPr>
      <w:color w:val="808080"/>
    </w:rPr>
  </w:style>
  <w:style w:type="paragraph" w:customStyle="1" w:styleId="CC31E78E89864D73BD5D5FACEA53DE47">
    <w:name w:val="CC31E78E89864D73BD5D5FACEA53DE47"/>
    <w:rsid w:val="00B95ECF"/>
    <w:rPr>
      <w:lang w:val="en-GB" w:eastAsia="en-GB"/>
    </w:rPr>
  </w:style>
  <w:style w:type="paragraph" w:customStyle="1" w:styleId="B5DE1DC8969645CBBD84752DC4D8371D">
    <w:name w:val="B5DE1DC8969645CBBD84752DC4D8371D"/>
    <w:rsid w:val="00B95ECF"/>
    <w:rPr>
      <w:lang w:val="en-GB" w:eastAsia="en-GB"/>
    </w:rPr>
  </w:style>
  <w:style w:type="paragraph" w:customStyle="1" w:styleId="BA09D1ABC2F547EDABF5D51B823DEBFD">
    <w:name w:val="BA09D1ABC2F547EDABF5D51B823DEBFD"/>
    <w:rsid w:val="00B95ECF"/>
    <w:rPr>
      <w:lang w:val="en-GB" w:eastAsia="en-GB"/>
    </w:rPr>
  </w:style>
  <w:style w:type="paragraph" w:customStyle="1" w:styleId="1705ED0B1D9444D69EF61B3A9938E056">
    <w:name w:val="1705ED0B1D9444D69EF61B3A9938E056"/>
    <w:rsid w:val="00B95ECF"/>
    <w:rPr>
      <w:lang w:val="en-GB" w:eastAsia="en-GB"/>
    </w:rPr>
  </w:style>
  <w:style w:type="paragraph" w:customStyle="1" w:styleId="81AFE647136E4D07A2149D0955CDF805">
    <w:name w:val="81AFE647136E4D07A2149D0955CDF805"/>
    <w:rsid w:val="00B95EC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DB2D1C6394441A49BA252D880669D" ma:contentTypeVersion="7" ma:contentTypeDescription="Create a new document." ma:contentTypeScope="" ma:versionID="bd4ee05bc2ee04c889a7878c51c2b8be">
  <xsd:schema xmlns:xsd="http://www.w3.org/2001/XMLSchema" xmlns:xs="http://www.w3.org/2001/XMLSchema" xmlns:p="http://schemas.microsoft.com/office/2006/metadata/properties" xmlns:ns2="2c8aacaa-c2db-4f87-8e6a-81fc8e0cf79d" xmlns:ns3="fde7c17e-ffc1-42e2-8065-3e3c0790b14a" targetNamespace="http://schemas.microsoft.com/office/2006/metadata/properties" ma:root="true" ma:fieldsID="bab81f0fa6801d1b14f6a20268159bb1" ns2:_="" ns3:_="">
    <xsd:import namespace="2c8aacaa-c2db-4f87-8e6a-81fc8e0cf79d"/>
    <xsd:import namespace="fde7c17e-ffc1-42e2-8065-3e3c0790b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aacaa-c2db-4f87-8e6a-81fc8e0cf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c17e-ffc1-42e2-8065-3e3c0790b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94ED3-85B8-4534-8666-C46D94C973AA}">
  <ds:schemaRefs>
    <ds:schemaRef ds:uri="http://purl.org/dc/terms/"/>
    <ds:schemaRef ds:uri="http://schemas.microsoft.com/office/2006/metadata/properties"/>
    <ds:schemaRef ds:uri="fde7c17e-ffc1-42e2-8065-3e3c0790b14a"/>
    <ds:schemaRef ds:uri="http://purl.org/dc/dcmitype/"/>
    <ds:schemaRef ds:uri="2c8aacaa-c2db-4f87-8e6a-81fc8e0cf79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A636B9-B765-486E-8E53-7E4744B4E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47A8B-2BBC-48DA-ABB3-12E718D71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34474-B8B3-44EE-84F5-E3453D484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aacaa-c2db-4f87-8e6a-81fc8e0cf79d"/>
    <ds:schemaRef ds:uri="fde7c17e-ffc1-42e2-8065-3e3c0790b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Bodey, Sasha</dc:creator>
  <cp:keywords/>
  <cp:lastModifiedBy>Davies, Caroline</cp:lastModifiedBy>
  <cp:revision>4</cp:revision>
  <dcterms:created xsi:type="dcterms:W3CDTF">2023-09-21T03:38:00Z</dcterms:created>
  <dcterms:modified xsi:type="dcterms:W3CDTF">2023-09-29T02:09:00Z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0x010100D06DB2D1C6394441A49BA252D880669D</vt:lpwstr>
  </property>
</Properties>
</file>